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</w:rPr>
      </w:pPr>
      <w:bookmarkStart w:id="0" w:name="_Hlk68096818"/>
    </w:p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  <w:b/>
        </w:rPr>
      </w:pPr>
      <w:r w:rsidRPr="00A46E4B">
        <w:rPr>
          <w:rFonts w:ascii="Bookman Old Style" w:hAnsi="Bookman Old Style"/>
          <w:b/>
        </w:rPr>
        <w:t>JUST</w:t>
      </w:r>
      <w:r w:rsidR="0077087C">
        <w:rPr>
          <w:rFonts w:ascii="Bookman Old Style" w:hAnsi="Bookman Old Style"/>
          <w:b/>
        </w:rPr>
        <w:t>IFICATIVA PARA A DISPENSA DE LIC</w:t>
      </w:r>
      <w:r w:rsidRPr="00A46E4B">
        <w:rPr>
          <w:rFonts w:ascii="Bookman Old Style" w:hAnsi="Bookman Old Style"/>
          <w:b/>
        </w:rPr>
        <w:t>ITAÇÃO</w:t>
      </w:r>
    </w:p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</w:rPr>
      </w:pPr>
    </w:p>
    <w:bookmarkEnd w:id="0"/>
    <w:p w:rsidR="000069FC" w:rsidRPr="008E7F9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184E4F">
        <w:rPr>
          <w:rFonts w:ascii="Bookman Old Style" w:hAnsi="Bookman Old Style" w:cs="Arial"/>
          <w:lang w:eastAsia="pt-BR"/>
        </w:rPr>
        <w:t>stração Pública em regra tod</w:t>
      </w:r>
      <w:r w:rsidR="00A46E4B">
        <w:rPr>
          <w:rFonts w:ascii="Bookman Old Style" w:hAnsi="Bookman Old Style" w:cs="Arial"/>
          <w:lang w:eastAsia="pt-BR"/>
        </w:rPr>
        <w:t>a</w:t>
      </w:r>
      <w:r w:rsidR="00184E4F">
        <w:rPr>
          <w:rFonts w:ascii="Bookman Old Style" w:hAnsi="Bookman Old Style" w:cs="Arial"/>
          <w:lang w:eastAsia="pt-BR"/>
        </w:rPr>
        <w:t>s a</w:t>
      </w:r>
      <w:r w:rsidRPr="00B86C11">
        <w:rPr>
          <w:rFonts w:ascii="Bookman Old Style" w:hAnsi="Bookman Old Style" w:cs="Arial"/>
          <w:lang w:eastAsia="pt-BR"/>
        </w:rPr>
        <w:t xml:space="preserve">s </w:t>
      </w:r>
      <w:r w:rsidRPr="008E7F91">
        <w:rPr>
          <w:rFonts w:ascii="Bookman Old Style" w:hAnsi="Bookman Old Style" w:cs="Arial"/>
          <w:lang w:eastAsia="pt-BR"/>
        </w:rPr>
        <w:t>contra</w:t>
      </w:r>
      <w:r w:rsidR="00184E4F" w:rsidRPr="008E7F91">
        <w:rPr>
          <w:rFonts w:ascii="Bookman Old Style" w:hAnsi="Bookman Old Style" w:cs="Arial"/>
          <w:lang w:eastAsia="pt-BR"/>
        </w:rPr>
        <w:t xml:space="preserve">ções deve ser </w:t>
      </w:r>
      <w:r w:rsidRPr="008E7F91">
        <w:rPr>
          <w:rFonts w:ascii="Bookman Old Style" w:hAnsi="Bookman Old Style" w:cs="Arial"/>
          <w:lang w:eastAsia="pt-BR"/>
        </w:rPr>
        <w:t>precedid</w:t>
      </w:r>
      <w:r w:rsidR="00184E4F" w:rsidRPr="008E7F91">
        <w:rPr>
          <w:rFonts w:ascii="Bookman Old Style" w:hAnsi="Bookman Old Style" w:cs="Arial"/>
          <w:lang w:eastAsia="pt-BR"/>
        </w:rPr>
        <w:t>a</w:t>
      </w:r>
      <w:r w:rsidRPr="008E7F9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84E4F" w:rsidRPr="008E7F91">
        <w:rPr>
          <w:rFonts w:ascii="Bookman Old Style" w:hAnsi="Bookman Old Style" w:cs="Arial"/>
          <w:lang w:eastAsia="pt-BR"/>
        </w:rPr>
        <w:t>4</w:t>
      </w:r>
      <w:r w:rsidRPr="008E7F91">
        <w:rPr>
          <w:rFonts w:ascii="Bookman Old Style" w:hAnsi="Bookman Old Style" w:cs="Arial"/>
          <w:lang w:eastAsia="pt-BR"/>
        </w:rPr>
        <w:t xml:space="preserve">, </w:t>
      </w:r>
      <w:r w:rsidR="00A46E4B" w:rsidRPr="008E7F91">
        <w:rPr>
          <w:rFonts w:ascii="Bookman Old Style" w:hAnsi="Bookman Old Style" w:cs="Arial"/>
          <w:lang w:eastAsia="pt-BR"/>
        </w:rPr>
        <w:t>X</w:t>
      </w:r>
      <w:r w:rsidRPr="008E7F91">
        <w:rPr>
          <w:rFonts w:ascii="Bookman Old Style" w:hAnsi="Bookman Old Style" w:cs="Arial"/>
          <w:lang w:eastAsia="pt-BR"/>
        </w:rPr>
        <w:t xml:space="preserve">, trata da dispensa de licitação para </w:t>
      </w:r>
      <w:r w:rsidR="008E7F91" w:rsidRPr="008E7F91">
        <w:rPr>
          <w:rFonts w:ascii="Bookman Old Style" w:hAnsi="Bookman Old Style" w:cs="Arial"/>
          <w:color w:val="000000"/>
          <w:shd w:val="clear" w:color="auto" w:fill="FFFFFF"/>
        </w:rPr>
        <w:t>a compra ou locação de imóvel destinado ao atendimento das finalidades precípuas da administração, cujas necessidades de instalação e localização condicionem a sua escolha, desde que o preço seja compatível com o valor de mercado, segundo avaliação prévia.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realização da pesquisa de preço no mercado através de </w:t>
      </w:r>
      <w:r w:rsidR="008E7F91">
        <w:rPr>
          <w:rFonts w:ascii="Bookman Old Style" w:hAnsi="Bookman Old Style" w:cs="Arial"/>
          <w:lang w:eastAsia="pt-BR"/>
        </w:rPr>
        <w:t>avaliações prévias</w:t>
      </w:r>
      <w:r w:rsidRPr="00B86C11">
        <w:rPr>
          <w:rFonts w:ascii="Bookman Old Style" w:hAnsi="Bookman Old Style" w:cs="Arial"/>
          <w:lang w:eastAsia="pt-BR"/>
        </w:rPr>
        <w:t>, conforme fora realizado previamente pela</w:t>
      </w:r>
      <w:r w:rsidR="00D235DA">
        <w:rPr>
          <w:rFonts w:ascii="Bookman Old Style" w:hAnsi="Bookman Old Style" w:cs="Arial"/>
          <w:lang w:eastAsia="pt-BR"/>
        </w:rPr>
        <w:t xml:space="preserve"> Secretaria de </w:t>
      </w:r>
      <w:r w:rsidR="008E7F91">
        <w:rPr>
          <w:rFonts w:ascii="Bookman Old Style" w:hAnsi="Bookman Old Style" w:cs="Arial"/>
          <w:lang w:eastAsia="pt-BR"/>
        </w:rPr>
        <w:t>Obras e Transportes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84E4F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 xml:space="preserve">ispensa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</w:t>
      </w:r>
      <w:r w:rsidRPr="00A46E4B">
        <w:rPr>
          <w:rFonts w:ascii="Bookman Old Style" w:hAnsi="Bookman Old Style"/>
        </w:rPr>
        <w:t xml:space="preserve">o artigo 24, </w:t>
      </w:r>
      <w:r w:rsidR="00A46E4B" w:rsidRPr="00A46E4B">
        <w:rPr>
          <w:rFonts w:ascii="Bookman Old Style" w:hAnsi="Bookman Old Style"/>
        </w:rPr>
        <w:t>X</w:t>
      </w:r>
      <w:r w:rsidRPr="00A46E4B">
        <w:rPr>
          <w:rFonts w:ascii="Bookman Old Style" w:hAnsi="Bookman Old Style"/>
        </w:rPr>
        <w:t>, da Lei Federal nº. 8.666/93</w:t>
      </w:r>
      <w:r w:rsidRPr="00A46E4B">
        <w:rPr>
          <w:rFonts w:ascii="Bookman Old Style" w:hAnsi="Bookman Old Style"/>
          <w:color w:val="000000"/>
        </w:rPr>
        <w:t>,</w:t>
      </w:r>
      <w:r w:rsidR="0064389D" w:rsidRPr="00A46E4B">
        <w:rPr>
          <w:rFonts w:ascii="Bookman Old Style" w:hAnsi="Bookman Old Style"/>
          <w:color w:val="000000"/>
        </w:rPr>
        <w:t xml:space="preserve"> que tem como objeto </w:t>
      </w:r>
      <w:r w:rsidRPr="00A46E4B">
        <w:rPr>
          <w:rFonts w:ascii="Bookman Old Style" w:hAnsi="Bookman Old Style"/>
        </w:rPr>
        <w:t xml:space="preserve">a </w:t>
      </w:r>
      <w:r w:rsidR="008E7F91">
        <w:rPr>
          <w:rFonts w:ascii="Bookman Old Style" w:hAnsi="Bookman Old Style"/>
        </w:rPr>
        <w:t>locação de imóvel para atender as necessidades da Secretaria da Obras e Transportes</w:t>
      </w:r>
      <w:r w:rsidR="00A46E4B" w:rsidRPr="00A46E4B">
        <w:rPr>
          <w:rFonts w:ascii="Bookman Old Style" w:hAnsi="Bookman Old Style"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</w:t>
      </w:r>
      <w:r w:rsidR="008E7F91">
        <w:rPr>
          <w:rFonts w:ascii="Bookman Old Style" w:hAnsi="Bookman Old Style"/>
        </w:rPr>
        <w:t>locação do imóvel se justifica, uma vez que há no processo manifestação do Secretário de Obras e Transportes o qual informou que o imóvel se destinará ao atendimento das finalidades precípuas da Administração</w:t>
      </w:r>
      <w:r w:rsidR="00A51BB1" w:rsidRPr="00B86C11">
        <w:rPr>
          <w:rFonts w:ascii="Bookman Old Style" w:hAnsi="Bookman Old Style"/>
        </w:rPr>
        <w:t>,</w:t>
      </w:r>
      <w:r w:rsidR="0077087C">
        <w:rPr>
          <w:rFonts w:ascii="Bookman Old Style" w:hAnsi="Bookman Old Style"/>
        </w:rPr>
        <w:t xml:space="preserve"> cumprindo ainda os demais requisitos contidos no artigo </w:t>
      </w:r>
      <w:r w:rsidR="0077087C" w:rsidRPr="00A46E4B">
        <w:rPr>
          <w:rFonts w:ascii="Bookman Old Style" w:hAnsi="Bookman Old Style"/>
        </w:rPr>
        <w:t>24, X, da Lei Federal nº. 8.666/93</w:t>
      </w:r>
      <w:r w:rsidR="0077087C">
        <w:rPr>
          <w:rFonts w:ascii="Bookman Old Style" w:hAnsi="Bookman Old Style"/>
        </w:rPr>
        <w:t xml:space="preserve">, </w:t>
      </w:r>
      <w:r w:rsidR="00A51BB1" w:rsidRPr="00B86C11">
        <w:rPr>
          <w:rFonts w:ascii="Bookman Old Style" w:hAnsi="Bookman Old Style"/>
        </w:rPr>
        <w:t xml:space="preserve">sendo </w:t>
      </w:r>
      <w:r w:rsidR="00A46E4B">
        <w:rPr>
          <w:rFonts w:ascii="Bookman Old Style" w:hAnsi="Bookman Old Style"/>
        </w:rPr>
        <w:t xml:space="preserve">que </w:t>
      </w:r>
      <w:r w:rsidR="008E7F91">
        <w:rPr>
          <w:rFonts w:ascii="Bookman Old Style" w:hAnsi="Bookman Old Style"/>
        </w:rPr>
        <w:t>o preço apresentado para a locação será de R$ 5.000,00</w:t>
      </w:r>
      <w:r w:rsidR="00A46E4B">
        <w:rPr>
          <w:rFonts w:ascii="Bookman Old Style" w:hAnsi="Bookman Old Style" w:cstheme="minorHAnsi"/>
        </w:rPr>
        <w:t xml:space="preserve"> (</w:t>
      </w:r>
      <w:r w:rsidR="008E7F91">
        <w:rPr>
          <w:rFonts w:ascii="Bookman Old Style" w:hAnsi="Bookman Old Style" w:cstheme="minorHAnsi"/>
        </w:rPr>
        <w:t>cinco mil reais</w:t>
      </w:r>
      <w:r w:rsidR="00A46E4B">
        <w:rPr>
          <w:rFonts w:ascii="Bookman Old Style" w:hAnsi="Bookman Old Style" w:cstheme="minorHAnsi"/>
        </w:rPr>
        <w:t>)</w:t>
      </w:r>
      <w:r w:rsidR="008E7F91">
        <w:rPr>
          <w:rFonts w:ascii="Bookman Old Style" w:hAnsi="Bookman Old Style" w:cstheme="minorHAnsi"/>
        </w:rPr>
        <w:t>, estando assim dentro do preço praticado no mercado como pode se observar pelas avaliações prévias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</w:t>
      </w:r>
      <w:r w:rsidR="00D0783A">
        <w:rPr>
          <w:rFonts w:ascii="Bookman Old Style" w:hAnsi="Bookman Old Style"/>
        </w:rPr>
        <w:t>s</w:t>
      </w:r>
      <w:r w:rsidRPr="00B86C11">
        <w:rPr>
          <w:rFonts w:ascii="Bookman Old Style" w:hAnsi="Bookman Old Style"/>
        </w:rPr>
        <w:t xml:space="preserve"> seguinte</w:t>
      </w:r>
      <w:r w:rsidR="00D0783A">
        <w:rPr>
          <w:rFonts w:ascii="Bookman Old Style" w:hAnsi="Bookman Old Style"/>
        </w:rPr>
        <w:t>s</w:t>
      </w:r>
      <w:r w:rsidRPr="00B86C11">
        <w:rPr>
          <w:rFonts w:ascii="Bookman Old Style" w:hAnsi="Bookman Old Style"/>
        </w:rPr>
        <w:t xml:space="preserve"> dotaç</w:t>
      </w:r>
      <w:r w:rsidR="00D0783A">
        <w:rPr>
          <w:rFonts w:ascii="Bookman Old Style" w:hAnsi="Bookman Old Style"/>
        </w:rPr>
        <w:t>ões</w:t>
      </w:r>
      <w:r w:rsidRPr="00B86C11">
        <w:rPr>
          <w:rFonts w:ascii="Bookman Old Style" w:hAnsi="Bookman Old Style"/>
        </w:rPr>
        <w:t xml:space="preserve"> orçamentária</w:t>
      </w:r>
      <w:r w:rsidR="00D0783A">
        <w:rPr>
          <w:rFonts w:ascii="Bookman Old Style" w:hAnsi="Bookman Old Style"/>
        </w:rPr>
        <w:t>s, conforme documento que encontra-se anexo ao processo</w:t>
      </w:r>
      <w:r w:rsidRPr="00B86C11">
        <w:rPr>
          <w:rFonts w:ascii="Bookman Old Style" w:hAnsi="Bookman Old Style"/>
        </w:rPr>
        <w:t>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787D07" w:rsidRPr="00787D07" w:rsidRDefault="00787D07" w:rsidP="00787D07">
      <w:pPr>
        <w:widowControl w:val="0"/>
        <w:spacing w:after="0" w:line="240" w:lineRule="auto"/>
        <w:ind w:left="1134"/>
        <w:jc w:val="both"/>
        <w:rPr>
          <w:rFonts w:ascii="Bookman Old Style" w:hAnsi="Bookman Old Style"/>
          <w:i/>
          <w:sz w:val="20"/>
          <w:szCs w:val="20"/>
        </w:rPr>
      </w:pPr>
      <w:r w:rsidRPr="00787D07">
        <w:rPr>
          <w:rFonts w:ascii="Bookman Old Style" w:hAnsi="Bookman Old Style"/>
          <w:i/>
          <w:sz w:val="20"/>
          <w:szCs w:val="20"/>
        </w:rPr>
        <w:t>PREFEITURA MUNICIPAL DE LAGUNA</w:t>
      </w:r>
    </w:p>
    <w:p w:rsidR="00787D07" w:rsidRPr="00787D07" w:rsidRDefault="00787D07" w:rsidP="00787D07">
      <w:pPr>
        <w:widowControl w:val="0"/>
        <w:spacing w:after="0" w:line="240" w:lineRule="auto"/>
        <w:ind w:left="1134"/>
        <w:jc w:val="both"/>
        <w:rPr>
          <w:rFonts w:ascii="Bookman Old Style" w:hAnsi="Bookman Old Style"/>
          <w:i/>
          <w:sz w:val="20"/>
          <w:szCs w:val="20"/>
        </w:rPr>
      </w:pPr>
      <w:r w:rsidRPr="00787D07">
        <w:rPr>
          <w:rFonts w:ascii="Bookman Old Style" w:hAnsi="Bookman Old Style"/>
          <w:i/>
          <w:sz w:val="20"/>
          <w:szCs w:val="20"/>
        </w:rPr>
        <w:t xml:space="preserve">Unidade: </w:t>
      </w:r>
      <w:proofErr w:type="gramStart"/>
      <w:r w:rsidRPr="00787D07">
        <w:rPr>
          <w:rFonts w:ascii="Bookman Old Style" w:hAnsi="Bookman Old Style"/>
          <w:i/>
          <w:sz w:val="20"/>
          <w:szCs w:val="20"/>
        </w:rPr>
        <w:t>07 – SECRETARIA</w:t>
      </w:r>
      <w:proofErr w:type="gramEnd"/>
      <w:r w:rsidRPr="00787D07">
        <w:rPr>
          <w:rFonts w:ascii="Bookman Old Style" w:hAnsi="Bookman Old Style"/>
          <w:i/>
          <w:sz w:val="20"/>
          <w:szCs w:val="20"/>
        </w:rPr>
        <w:t xml:space="preserve"> DE TRANSPORTES E OBRAS</w:t>
      </w:r>
    </w:p>
    <w:p w:rsidR="00787D07" w:rsidRPr="00787D07" w:rsidRDefault="00787D07" w:rsidP="00787D07">
      <w:pPr>
        <w:widowControl w:val="0"/>
        <w:spacing w:after="0" w:line="240" w:lineRule="auto"/>
        <w:ind w:left="1134"/>
        <w:jc w:val="both"/>
        <w:rPr>
          <w:rFonts w:ascii="Bookman Old Style" w:hAnsi="Bookman Old Style"/>
          <w:i/>
          <w:sz w:val="20"/>
          <w:szCs w:val="20"/>
        </w:rPr>
      </w:pPr>
      <w:proofErr w:type="spellStart"/>
      <w:r w:rsidRPr="00787D07">
        <w:rPr>
          <w:rFonts w:ascii="Bookman Old Style" w:hAnsi="Bookman Old Style"/>
          <w:i/>
          <w:sz w:val="20"/>
          <w:szCs w:val="20"/>
        </w:rPr>
        <w:t>Proj</w:t>
      </w:r>
      <w:proofErr w:type="spellEnd"/>
      <w:r w:rsidRPr="00787D07">
        <w:rPr>
          <w:rFonts w:ascii="Bookman Old Style" w:hAnsi="Bookman Old Style"/>
          <w:i/>
          <w:sz w:val="20"/>
          <w:szCs w:val="20"/>
        </w:rPr>
        <w:t xml:space="preserve">./Ativ. </w:t>
      </w:r>
      <w:proofErr w:type="gramStart"/>
      <w:r w:rsidRPr="00787D07">
        <w:rPr>
          <w:rFonts w:ascii="Bookman Old Style" w:hAnsi="Bookman Old Style"/>
          <w:i/>
          <w:sz w:val="20"/>
          <w:szCs w:val="20"/>
        </w:rPr>
        <w:t>2.017 – Secretaria</w:t>
      </w:r>
      <w:proofErr w:type="gramEnd"/>
      <w:r w:rsidRPr="00787D07">
        <w:rPr>
          <w:rFonts w:ascii="Bookman Old Style" w:hAnsi="Bookman Old Style"/>
          <w:i/>
          <w:sz w:val="20"/>
          <w:szCs w:val="20"/>
        </w:rPr>
        <w:t xml:space="preserve"> de Transporte e Obras</w:t>
      </w:r>
    </w:p>
    <w:p w:rsidR="00A51BB1" w:rsidRPr="00787D07" w:rsidRDefault="00787D07" w:rsidP="00787D07">
      <w:pPr>
        <w:pStyle w:val="SemEspaamento"/>
        <w:ind w:left="1134"/>
        <w:jc w:val="both"/>
        <w:rPr>
          <w:rFonts w:ascii="Bookman Old Style" w:hAnsi="Bookman Old Style"/>
          <w:i/>
          <w:sz w:val="20"/>
          <w:szCs w:val="20"/>
        </w:rPr>
      </w:pPr>
      <w:r w:rsidRPr="00787D07">
        <w:rPr>
          <w:rFonts w:ascii="Bookman Old Style" w:hAnsi="Bookman Old Style"/>
          <w:i/>
          <w:sz w:val="20"/>
          <w:szCs w:val="20"/>
        </w:rPr>
        <w:t>3.3.90.00.00.00.00.00.00.01.0000 – Aplicações Diretas</w:t>
      </w:r>
    </w:p>
    <w:p w:rsidR="00787D07" w:rsidRDefault="00787D07" w:rsidP="00787D07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A46E4B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</w:t>
      </w:r>
      <w:r w:rsidR="008E7F91">
        <w:rPr>
          <w:rFonts w:ascii="Bookman Old Style" w:hAnsi="Bookman Old Style"/>
        </w:rPr>
        <w:t>o contrato oriundo d</w:t>
      </w:r>
      <w:r w:rsidRPr="00B86C11">
        <w:rPr>
          <w:rFonts w:ascii="Bookman Old Style" w:hAnsi="Bookman Old Style"/>
        </w:rPr>
        <w:t xml:space="preserve">a </w:t>
      </w:r>
      <w:r w:rsidR="000A374B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>ispensa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>terá vigência a partir da data de sua assinatura</w:t>
      </w:r>
      <w:r w:rsidR="000A374B">
        <w:rPr>
          <w:rFonts w:ascii="Bookman Old Style" w:hAnsi="Bookman Old Style"/>
        </w:rPr>
        <w:t xml:space="preserve"> </w:t>
      </w:r>
      <w:r w:rsidR="00066753">
        <w:rPr>
          <w:rFonts w:ascii="Bookman Old Style" w:hAnsi="Bookman Old Style"/>
        </w:rPr>
        <w:t>com vigência de</w:t>
      </w:r>
      <w:r w:rsidR="008E7F91">
        <w:rPr>
          <w:rFonts w:ascii="Bookman Old Style" w:hAnsi="Bookman Old Style"/>
        </w:rPr>
        <w:t xml:space="preserve"> 12 (doze) meses, podendo ainda ser prorrogado, conforme contido no artigo 57 da </w:t>
      </w:r>
      <w:r w:rsidR="008E7F91" w:rsidRPr="00B86C11">
        <w:rPr>
          <w:rFonts w:ascii="Bookman Old Style" w:hAnsi="Bookman Old Style" w:cs="Arial"/>
          <w:lang w:eastAsia="pt-BR"/>
        </w:rPr>
        <w:t>Lei nº. 8.666/93</w:t>
      </w:r>
    </w:p>
    <w:p w:rsidR="008E7F91" w:rsidRPr="00B86C11" w:rsidRDefault="008E7F9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>Considerando, que o artigo 26, parágrafo único da Lei nº. 8.666/93 estabelece as condições formais para a composição do processo de dispensa de 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46E4B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46E4B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 xml:space="preserve">Laguna, </w:t>
      </w:r>
      <w:r w:rsidR="00AD373F">
        <w:rPr>
          <w:rFonts w:ascii="Bookman Old Style" w:hAnsi="Bookman Old Style" w:cs="Arial"/>
          <w:sz w:val="22"/>
          <w:szCs w:val="22"/>
        </w:rPr>
        <w:t>06</w:t>
      </w:r>
      <w:bookmarkStart w:id="1" w:name="_GoBack"/>
      <w:bookmarkEnd w:id="1"/>
      <w:r w:rsidRPr="00787D07">
        <w:rPr>
          <w:rFonts w:ascii="Bookman Old Style" w:hAnsi="Bookman Old Style" w:cs="Arial"/>
          <w:sz w:val="22"/>
          <w:szCs w:val="22"/>
        </w:rPr>
        <w:t xml:space="preserve"> de </w:t>
      </w:r>
      <w:r w:rsidR="00787D07" w:rsidRPr="00787D07">
        <w:rPr>
          <w:rFonts w:ascii="Bookman Old Style" w:hAnsi="Bookman Old Style" w:cs="Arial"/>
          <w:sz w:val="22"/>
          <w:szCs w:val="22"/>
        </w:rPr>
        <w:t xml:space="preserve">janeiro </w:t>
      </w:r>
      <w:r w:rsidR="00787D07">
        <w:rPr>
          <w:rFonts w:ascii="Bookman Old Style" w:hAnsi="Bookman Old Style" w:cs="Arial"/>
          <w:sz w:val="22"/>
          <w:szCs w:val="22"/>
        </w:rPr>
        <w:t>de 2022.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8"/>
      <w:footerReference w:type="default" r:id="rId9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069FC"/>
    <w:rsid w:val="00066753"/>
    <w:rsid w:val="00067F95"/>
    <w:rsid w:val="000A374B"/>
    <w:rsid w:val="000E52A0"/>
    <w:rsid w:val="0012379A"/>
    <w:rsid w:val="00166A29"/>
    <w:rsid w:val="00184E4F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3F6794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6F6110"/>
    <w:rsid w:val="00700751"/>
    <w:rsid w:val="00705A73"/>
    <w:rsid w:val="00706E74"/>
    <w:rsid w:val="007211A0"/>
    <w:rsid w:val="0077087C"/>
    <w:rsid w:val="00787D07"/>
    <w:rsid w:val="007A18DB"/>
    <w:rsid w:val="007B2DD7"/>
    <w:rsid w:val="007B39A3"/>
    <w:rsid w:val="007B6290"/>
    <w:rsid w:val="007C1213"/>
    <w:rsid w:val="008118AF"/>
    <w:rsid w:val="008247C4"/>
    <w:rsid w:val="008517AB"/>
    <w:rsid w:val="00874376"/>
    <w:rsid w:val="008C5099"/>
    <w:rsid w:val="008E7F91"/>
    <w:rsid w:val="009073D0"/>
    <w:rsid w:val="00911F88"/>
    <w:rsid w:val="00922246"/>
    <w:rsid w:val="009C5F0A"/>
    <w:rsid w:val="00A133B5"/>
    <w:rsid w:val="00A46E4B"/>
    <w:rsid w:val="00A51BB1"/>
    <w:rsid w:val="00A74D49"/>
    <w:rsid w:val="00AA0FD6"/>
    <w:rsid w:val="00AA6907"/>
    <w:rsid w:val="00AD373F"/>
    <w:rsid w:val="00B04CF3"/>
    <w:rsid w:val="00B22777"/>
    <w:rsid w:val="00B2673A"/>
    <w:rsid w:val="00B727B2"/>
    <w:rsid w:val="00B77EC9"/>
    <w:rsid w:val="00B86C11"/>
    <w:rsid w:val="00BC66BD"/>
    <w:rsid w:val="00C2288C"/>
    <w:rsid w:val="00C578FF"/>
    <w:rsid w:val="00D00D37"/>
    <w:rsid w:val="00D06737"/>
    <w:rsid w:val="00D0783A"/>
    <w:rsid w:val="00D235DA"/>
    <w:rsid w:val="00D26D35"/>
    <w:rsid w:val="00D344C6"/>
    <w:rsid w:val="00D70736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6</cp:revision>
  <cp:lastPrinted>2022-01-03T18:43:00Z</cp:lastPrinted>
  <dcterms:created xsi:type="dcterms:W3CDTF">2021-12-30T22:52:00Z</dcterms:created>
  <dcterms:modified xsi:type="dcterms:W3CDTF">2022-01-06T16:51:00Z</dcterms:modified>
</cp:coreProperties>
</file>