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37" w:rsidRDefault="00324637" w:rsidP="00324637">
      <w:pPr>
        <w:pStyle w:val="Default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PREFEITURA DE LAGUNA</w:t>
      </w:r>
    </w:p>
    <w:p w:rsidR="00324637" w:rsidRDefault="00324637" w:rsidP="00324637">
      <w:pPr>
        <w:tabs>
          <w:tab w:val="left" w:pos="9214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EDITAL DE CREDENCIAMENTO 02/2022 -</w:t>
      </w:r>
    </w:p>
    <w:p w:rsidR="00324637" w:rsidRDefault="00324637" w:rsidP="0032463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FUNDAÇÃO LAGUNENSE DE CULTURA - FLC</w:t>
      </w:r>
    </w:p>
    <w:p w:rsidR="00324637" w:rsidRDefault="00324637" w:rsidP="00324637">
      <w:pPr>
        <w:jc w:val="both"/>
        <w:rPr>
          <w:rFonts w:ascii="Arial" w:hAnsi="Arial" w:cs="Arial"/>
          <w:color w:val="000000"/>
        </w:rPr>
      </w:pPr>
    </w:p>
    <w:p w:rsidR="00324637" w:rsidRDefault="00324637" w:rsidP="00324637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/>
        </w:rPr>
        <w:t xml:space="preserve">CREDENCIAMENTO PARA CONTRATAÇÃO DE ARTISTAS, PROFISSIONAIS, FAZEDORES E FAZEDORAS DA CULTURA </w:t>
      </w:r>
    </w:p>
    <w:p w:rsidR="00942F40" w:rsidRDefault="00942F40" w:rsidP="00942F40">
      <w:pPr>
        <w:rPr>
          <w:rFonts w:ascii="Arial" w:hAnsi="Arial" w:cs="Arial"/>
          <w:b/>
          <w:bCs/>
        </w:rPr>
      </w:pPr>
    </w:p>
    <w:p w:rsidR="00942F40" w:rsidRDefault="00942F40" w:rsidP="00942F4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Comissão de </w:t>
      </w:r>
      <w:r w:rsidR="00324637">
        <w:rPr>
          <w:rFonts w:ascii="Arial" w:hAnsi="Arial" w:cs="Arial"/>
        </w:rPr>
        <w:t>Habilitação</w:t>
      </w:r>
      <w:r>
        <w:rPr>
          <w:rFonts w:ascii="Arial" w:hAnsi="Arial" w:cs="Arial"/>
        </w:rPr>
        <w:t xml:space="preserve"> de acordo com o Edital:</w:t>
      </w:r>
    </w:p>
    <w:p w:rsidR="00942F40" w:rsidRDefault="00942F40" w:rsidP="00942F40">
      <w:pPr>
        <w:pStyle w:val="Default"/>
        <w:jc w:val="both"/>
        <w:rPr>
          <w:rFonts w:ascii="Arial" w:hAnsi="Arial" w:cs="Arial"/>
        </w:rPr>
      </w:pPr>
    </w:p>
    <w:p w:rsidR="00324637" w:rsidRDefault="00324637" w:rsidP="0032463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DO PROCESSO DE HABILITAÇÃO </w:t>
      </w:r>
    </w:p>
    <w:p w:rsidR="00324637" w:rsidRDefault="00324637" w:rsidP="0032463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Durante o período de inscrição, as propostas inscritas passarão por análise documental no ato da entrega dos documentos, que consiste na apreciação e triagem da documentação exigida no presente Edital, e análise da vinculação culturais abrangidas por este processo de credenciamento. </w:t>
      </w:r>
    </w:p>
    <w:p w:rsidR="00324637" w:rsidRDefault="00324637" w:rsidP="00324637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</w:rPr>
        <w:t>6.2. A análise de que trata o item anterior se dará no período previsto conforme o a necessidade da FLC, e será realizada por funcionário designado para este fim, por comissão constituída por servidores da Fundação Lagunense de Cultura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A"/>
        </w:rPr>
        <w:t>nos compostas pelos seguintes membros:</w:t>
      </w:r>
    </w:p>
    <w:p w:rsidR="00324637" w:rsidRDefault="00324637" w:rsidP="00324637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a) Assessor de Políticas Culturais: Marina </w:t>
      </w:r>
      <w:proofErr w:type="spellStart"/>
      <w:r>
        <w:rPr>
          <w:rFonts w:ascii="Arial" w:hAnsi="Arial" w:cs="Arial"/>
          <w:color w:val="00000A"/>
        </w:rPr>
        <w:t>Santhiago</w:t>
      </w:r>
      <w:proofErr w:type="spellEnd"/>
      <w:r>
        <w:rPr>
          <w:rFonts w:ascii="Arial" w:hAnsi="Arial" w:cs="Arial"/>
          <w:color w:val="00000A"/>
        </w:rPr>
        <w:t xml:space="preserve"> Paes</w:t>
      </w:r>
    </w:p>
    <w:p w:rsidR="00324637" w:rsidRDefault="00324637" w:rsidP="00324637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b) Supervisor de Eventos Culturais: Cristian </w:t>
      </w:r>
      <w:proofErr w:type="spellStart"/>
      <w:r>
        <w:rPr>
          <w:rFonts w:ascii="Arial" w:hAnsi="Arial" w:cs="Arial"/>
          <w:color w:val="00000A"/>
        </w:rPr>
        <w:t>Pavanate</w:t>
      </w:r>
      <w:proofErr w:type="spellEnd"/>
      <w:r>
        <w:rPr>
          <w:rFonts w:ascii="Arial" w:hAnsi="Arial" w:cs="Arial"/>
          <w:color w:val="00000A"/>
        </w:rPr>
        <w:t xml:space="preserve"> Soares;</w:t>
      </w:r>
    </w:p>
    <w:p w:rsidR="00324637" w:rsidRDefault="00324637" w:rsidP="00324637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c) Diretora de Grupos Culturais: Julia Marcelino</w:t>
      </w:r>
      <w:r w:rsidRPr="006C755D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 xml:space="preserve">Garcia. </w:t>
      </w:r>
    </w:p>
    <w:p w:rsidR="00324637" w:rsidRDefault="00324637" w:rsidP="0032463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É facultada à Comissão de habilitação promover, a qualquer tempo, diligência destinada a esclarecer ou complementar a instrução de processos. </w:t>
      </w:r>
    </w:p>
    <w:p w:rsidR="00324637" w:rsidRDefault="00324637" w:rsidP="0032463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 Serão consideradas habilitadas as propostas que apresentarem todos os documentos exigidos no presente Edital, devidamente válidos, e que forem vinculadas a expressão cultural abrangida por este processo de credenciamento, após julgamento da Comissão de Credenciamento. </w:t>
      </w:r>
    </w:p>
    <w:p w:rsidR="00324637" w:rsidRDefault="00324637" w:rsidP="00324637">
      <w:pPr>
        <w:tabs>
          <w:tab w:val="left" w:pos="6585"/>
        </w:tabs>
        <w:jc w:val="both"/>
        <w:rPr>
          <w:rFonts w:ascii="Arial" w:hAnsi="Arial" w:cs="Arial"/>
          <w:b/>
          <w:bCs/>
        </w:rPr>
      </w:pPr>
      <w:r w:rsidRPr="00C33050">
        <w:rPr>
          <w:rFonts w:ascii="Arial" w:hAnsi="Arial" w:cs="Arial"/>
          <w:b/>
        </w:rPr>
        <w:t>6.5.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ausência de qualquer dos documentos exigidos no ato da inscrição, conforme prevê o item 5, o interessado será diretamente inabilitado, conforme artigo 43, §3º, da Lei Federal nº 8.666/1993, não cabendo recurso.</w:t>
      </w:r>
    </w:p>
    <w:p w:rsidR="00942F40" w:rsidRDefault="00942F40" w:rsidP="00942F40">
      <w:pPr>
        <w:pStyle w:val="Default"/>
        <w:jc w:val="both"/>
        <w:rPr>
          <w:rFonts w:ascii="Arial" w:hAnsi="Arial" w:cs="Arial"/>
          <w:b/>
          <w:bCs/>
        </w:rPr>
      </w:pPr>
    </w:p>
    <w:p w:rsidR="00606F34" w:rsidRDefault="00942F40" w:rsidP="001B38BE">
      <w:pPr>
        <w:spacing w:line="360" w:lineRule="auto"/>
        <w:rPr>
          <w:rFonts w:ascii="Arial" w:hAnsi="Arial" w:cs="Arial"/>
          <w:b/>
          <w:bCs/>
        </w:rPr>
      </w:pPr>
      <w:r w:rsidRPr="00401244">
        <w:rPr>
          <w:rFonts w:ascii="Arial" w:hAnsi="Arial" w:cs="Arial"/>
          <w:b/>
          <w:bCs/>
        </w:rPr>
        <w:t xml:space="preserve">Desta forma segue </w:t>
      </w:r>
      <w:r w:rsidR="00324637">
        <w:rPr>
          <w:rFonts w:ascii="Arial" w:hAnsi="Arial" w:cs="Arial"/>
          <w:b/>
          <w:bCs/>
        </w:rPr>
        <w:t>a habilitação</w:t>
      </w:r>
      <w:r w:rsidRPr="00401244">
        <w:rPr>
          <w:rFonts w:ascii="Arial" w:hAnsi="Arial" w:cs="Arial"/>
          <w:b/>
          <w:bCs/>
        </w:rPr>
        <w:t xml:space="preserve"> de acordo com as inscrições: </w:t>
      </w:r>
      <w:r w:rsidRPr="00401244">
        <w:rPr>
          <w:rFonts w:ascii="Arial" w:hAnsi="Arial" w:cs="Arial"/>
          <w:b/>
          <w:bCs/>
        </w:rPr>
        <w:tab/>
      </w:r>
    </w:p>
    <w:p w:rsidR="00FE0B5A" w:rsidRDefault="00FE0B5A" w:rsidP="008D2D2A">
      <w:pPr>
        <w:spacing w:line="360" w:lineRule="auto"/>
        <w:rPr>
          <w:rFonts w:ascii="Arial" w:hAnsi="Arial" w:cs="Arial"/>
          <w:b/>
          <w:bCs/>
        </w:rPr>
      </w:pPr>
    </w:p>
    <w:p w:rsidR="00324637" w:rsidRPr="00982C30" w:rsidRDefault="00324637" w:rsidP="008D2D2A">
      <w:pPr>
        <w:spacing w:line="360" w:lineRule="auto"/>
        <w:rPr>
          <w:rStyle w:val="fontstyle21"/>
          <w:rFonts w:ascii="Arial" w:hAnsi="Arial" w:cs="Arial"/>
          <w:sz w:val="24"/>
          <w:szCs w:val="24"/>
        </w:rPr>
      </w:pPr>
      <w:r w:rsidRPr="00982C30">
        <w:rPr>
          <w:rStyle w:val="fontstyle01"/>
          <w:rFonts w:ascii="Arial" w:hAnsi="Arial" w:cs="Arial"/>
          <w:b/>
          <w:sz w:val="24"/>
          <w:szCs w:val="24"/>
        </w:rPr>
        <w:t>1.4.1</w:t>
      </w:r>
      <w:r w:rsidRPr="00982C3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982C30">
        <w:rPr>
          <w:rStyle w:val="fontstyle21"/>
          <w:rFonts w:ascii="Arial" w:hAnsi="Arial" w:cs="Arial"/>
          <w:sz w:val="24"/>
          <w:szCs w:val="24"/>
        </w:rPr>
        <w:t>Linguagens</w:t>
      </w:r>
    </w:p>
    <w:p w:rsidR="00942F40" w:rsidRPr="00982C30" w:rsidRDefault="00324637" w:rsidP="001B38BE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982C30">
        <w:rPr>
          <w:rFonts w:ascii="Arial" w:hAnsi="Arial" w:cs="Arial"/>
          <w:b/>
          <w:color w:val="000000"/>
        </w:rPr>
        <w:t xml:space="preserve">Segmento: </w:t>
      </w:r>
      <w:r w:rsidR="00606F34" w:rsidRPr="00982C30">
        <w:rPr>
          <w:rFonts w:ascii="Arial" w:hAnsi="Arial" w:cs="Arial"/>
          <w:b/>
          <w:color w:val="000000"/>
        </w:rPr>
        <w:t>ARTES VISUAIS</w:t>
      </w:r>
    </w:p>
    <w:p w:rsidR="00A13621" w:rsidRPr="00982C30" w:rsidRDefault="00FE0B5A" w:rsidP="001B38BE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Comunicado para</w:t>
      </w:r>
      <w:r w:rsidR="008D2D2A">
        <w:rPr>
          <w:rFonts w:ascii="Arial" w:hAnsi="Arial" w:cs="Arial"/>
          <w:b/>
          <w:color w:val="000000"/>
        </w:rPr>
        <w:t xml:space="preserve"> 05 </w:t>
      </w:r>
      <w:r w:rsidR="00401244" w:rsidRPr="00982C30">
        <w:rPr>
          <w:rFonts w:ascii="Arial" w:hAnsi="Arial" w:cs="Arial"/>
          <w:b/>
          <w:color w:val="000000"/>
        </w:rPr>
        <w:t>Proposta</w:t>
      </w:r>
      <w:r w:rsidR="001B38BE" w:rsidRPr="00982C30">
        <w:rPr>
          <w:rFonts w:ascii="Arial" w:hAnsi="Arial" w:cs="Arial"/>
          <w:b/>
          <w:color w:val="000000"/>
        </w:rPr>
        <w:t>s</w:t>
      </w:r>
      <w:r w:rsidR="00324637" w:rsidRPr="00982C30">
        <w:rPr>
          <w:rFonts w:ascii="Arial" w:hAnsi="Arial" w:cs="Arial"/>
          <w:b/>
          <w:color w:val="000000"/>
        </w:rPr>
        <w:t>:</w:t>
      </w:r>
    </w:p>
    <w:tbl>
      <w:tblPr>
        <w:tblW w:w="10065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701"/>
      </w:tblGrid>
      <w:tr w:rsidR="00324637" w:rsidRPr="00762F8B" w:rsidTr="00C521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37" w:rsidRPr="00762F8B" w:rsidRDefault="00324637" w:rsidP="00C5216E">
            <w:pPr>
              <w:rPr>
                <w:rFonts w:ascii="Arial" w:hAnsi="Arial" w:cs="Arial"/>
              </w:rPr>
            </w:pPr>
            <w:r w:rsidRPr="00BB6E7D">
              <w:rPr>
                <w:rFonts w:ascii="Arial" w:hAnsi="Arial" w:cs="Arial"/>
              </w:rPr>
              <w:t>Expositor(a) –</w:t>
            </w:r>
            <w:r w:rsidRPr="00762F8B">
              <w:rPr>
                <w:rFonts w:ascii="Arial" w:hAnsi="Arial" w:cs="Arial"/>
              </w:rPr>
              <w:br/>
            </w:r>
            <w:r w:rsidRPr="00BB6E7D">
              <w:rPr>
                <w:rFonts w:ascii="Arial" w:hAnsi="Arial" w:cs="Arial"/>
              </w:rPr>
              <w:t>Artistas em</w:t>
            </w:r>
            <w:r w:rsidRPr="00762F8B">
              <w:rPr>
                <w:rFonts w:ascii="Arial" w:hAnsi="Arial" w:cs="Arial"/>
              </w:rPr>
              <w:br/>
            </w:r>
            <w:r w:rsidRPr="00BB6E7D">
              <w:rPr>
                <w:rFonts w:ascii="Arial" w:hAnsi="Arial" w:cs="Arial"/>
              </w:rPr>
              <w:t>Artes Visuais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37" w:rsidRPr="00762F8B" w:rsidRDefault="00324637" w:rsidP="00C5216E">
            <w:pPr>
              <w:rPr>
                <w:rFonts w:ascii="Arial" w:hAnsi="Arial" w:cs="Arial"/>
              </w:rPr>
            </w:pPr>
            <w:r w:rsidRPr="00BB6E7D">
              <w:rPr>
                <w:rFonts w:ascii="Arial" w:hAnsi="Arial" w:cs="Arial"/>
              </w:rPr>
              <w:t>Artistas iniciantes ou de carreira consolidada, com trabalho de qualidade e relevância que integram a programação cultural da FLC e que também realizam oficina associada à exposição de seus</w:t>
            </w:r>
            <w:r>
              <w:rPr>
                <w:rFonts w:ascii="Arial" w:hAnsi="Arial" w:cs="Arial"/>
              </w:rPr>
              <w:t xml:space="preserve"> </w:t>
            </w:r>
            <w:r w:rsidRPr="00BB6E7D">
              <w:rPr>
                <w:rFonts w:ascii="Arial" w:hAnsi="Arial" w:cs="Arial"/>
              </w:rPr>
              <w:t>trabalhos, que permaneçam por período mínimo de 1(um) mês. Necessária apresentação de sua linha de pesquisa ou trabalho, histórico artístico e</w:t>
            </w:r>
            <w:r>
              <w:rPr>
                <w:rFonts w:ascii="Arial" w:hAnsi="Arial" w:cs="Arial"/>
              </w:rPr>
              <w:t xml:space="preserve"> carreira por meio de portfólio e também arte em Grafite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37" w:rsidRPr="00762F8B" w:rsidRDefault="00324637" w:rsidP="00C5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Pr="00BB6E7D">
              <w:rPr>
                <w:rFonts w:ascii="Arial" w:hAnsi="Arial" w:cs="Arial"/>
              </w:rPr>
              <w:t>2.000,00</w:t>
            </w:r>
          </w:p>
        </w:tc>
      </w:tr>
    </w:tbl>
    <w:p w:rsidR="008D2D2A" w:rsidRPr="008D2D2A" w:rsidRDefault="008D2D2A" w:rsidP="00324637">
      <w:pPr>
        <w:pStyle w:val="TableContents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D2D2A">
        <w:rPr>
          <w:rStyle w:val="Forte"/>
          <w:rFonts w:ascii="Arial" w:hAnsi="Arial" w:cs="Arial"/>
          <w:b w:val="0"/>
        </w:rPr>
        <w:lastRenderedPageBreak/>
        <w:t xml:space="preserve">Mateus Guimarães Goulart, </w:t>
      </w:r>
      <w:r>
        <w:rPr>
          <w:rStyle w:val="Forte"/>
          <w:rFonts w:ascii="Arial" w:hAnsi="Arial" w:cs="Arial"/>
          <w:b w:val="0"/>
        </w:rPr>
        <w:t>inscrito no CPF: 094.862.959-21.</w:t>
      </w:r>
      <w:r w:rsidRPr="008D2D2A">
        <w:rPr>
          <w:rStyle w:val="Forte"/>
          <w:rFonts w:ascii="Arial" w:hAnsi="Arial" w:cs="Arial"/>
          <w:b w:val="0"/>
        </w:rPr>
        <w:t xml:space="preserve"> </w:t>
      </w:r>
      <w:r w:rsidRPr="008D2D2A">
        <w:rPr>
          <w:rFonts w:ascii="Arial" w:hAnsi="Arial" w:cs="Arial"/>
        </w:rPr>
        <w:t xml:space="preserve">- </w:t>
      </w:r>
      <w:r w:rsidRPr="008D2D2A">
        <w:rPr>
          <w:rFonts w:ascii="Arial" w:hAnsi="Arial" w:cs="Arial"/>
          <w:b/>
        </w:rPr>
        <w:t>DEFERIDO</w:t>
      </w:r>
    </w:p>
    <w:p w:rsidR="00401244" w:rsidRDefault="008D2D2A" w:rsidP="00324637">
      <w:pPr>
        <w:pStyle w:val="TableContents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Adilson de Barros M</w:t>
      </w:r>
      <w:r w:rsidRPr="008D2D2A">
        <w:rPr>
          <w:rFonts w:ascii="Arial" w:hAnsi="Arial" w:cs="Arial"/>
        </w:rPr>
        <w:t>achado</w:t>
      </w:r>
      <w:r w:rsidRPr="008D2D2A">
        <w:rPr>
          <w:rStyle w:val="Forte"/>
          <w:rFonts w:ascii="Arial" w:hAnsi="Arial" w:cs="Arial"/>
          <w:b w:val="0"/>
        </w:rPr>
        <w:t xml:space="preserve">, inscrito no CPF: </w:t>
      </w:r>
      <w:r w:rsidRPr="008D2D2A">
        <w:rPr>
          <w:rFonts w:ascii="Arial" w:hAnsi="Arial" w:cs="Arial"/>
        </w:rPr>
        <w:t>581.870.909-44</w:t>
      </w:r>
      <w:r>
        <w:rPr>
          <w:rFonts w:ascii="Arial" w:hAnsi="Arial" w:cs="Arial"/>
        </w:rPr>
        <w:t xml:space="preserve"> –</w:t>
      </w:r>
      <w:r w:rsidRPr="008D2D2A">
        <w:rPr>
          <w:rFonts w:ascii="Arial" w:hAnsi="Arial" w:cs="Arial"/>
        </w:rPr>
        <w:t xml:space="preserve"> </w:t>
      </w:r>
      <w:r w:rsidRPr="008D2D2A">
        <w:rPr>
          <w:rFonts w:ascii="Arial" w:hAnsi="Arial" w:cs="Arial"/>
          <w:b/>
        </w:rPr>
        <w:t>DEFERIDO</w:t>
      </w:r>
    </w:p>
    <w:p w:rsidR="00324637" w:rsidRPr="00EE096C" w:rsidRDefault="00EE096C" w:rsidP="005D2AEF">
      <w:pPr>
        <w:pStyle w:val="TableContents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Jane Viera </w:t>
      </w:r>
      <w:proofErr w:type="spellStart"/>
      <w:r>
        <w:rPr>
          <w:rFonts w:ascii="Arial" w:hAnsi="Arial" w:cs="Arial"/>
        </w:rPr>
        <w:t>Gariba</w:t>
      </w:r>
      <w:proofErr w:type="spellEnd"/>
      <w:r>
        <w:rPr>
          <w:rFonts w:ascii="Arial" w:hAnsi="Arial" w:cs="Arial"/>
        </w:rPr>
        <w:t xml:space="preserve">, inscrito no CPF: 733.981.799-91 - </w:t>
      </w:r>
      <w:r w:rsidRPr="00EE096C">
        <w:rPr>
          <w:rFonts w:ascii="Arial" w:hAnsi="Arial" w:cs="Arial"/>
          <w:b/>
        </w:rPr>
        <w:t>DEFERIDO</w:t>
      </w:r>
    </w:p>
    <w:p w:rsidR="008D2D2A" w:rsidRPr="008D2D2A" w:rsidRDefault="008D2D2A" w:rsidP="005D2AEF">
      <w:pPr>
        <w:pStyle w:val="TableContents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Não houve Inscrição;</w:t>
      </w:r>
    </w:p>
    <w:p w:rsidR="008D2D2A" w:rsidRPr="008D2D2A" w:rsidRDefault="008D2D2A" w:rsidP="005D2AEF">
      <w:pPr>
        <w:pStyle w:val="TableContents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Não houve Inscrição.</w:t>
      </w:r>
    </w:p>
    <w:p w:rsidR="008D2D2A" w:rsidRDefault="008D2D2A" w:rsidP="008D2D2A">
      <w:pPr>
        <w:pStyle w:val="TableContents"/>
        <w:spacing w:line="360" w:lineRule="auto"/>
        <w:rPr>
          <w:rFonts w:ascii="Arial" w:hAnsi="Arial" w:cs="Arial"/>
          <w:b/>
        </w:rPr>
      </w:pPr>
    </w:p>
    <w:p w:rsidR="00A44BD2" w:rsidRPr="00A44BD2" w:rsidRDefault="00FE0B5A" w:rsidP="00A44BD2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ntstyle21"/>
          <w:rFonts w:ascii="Arial" w:hAnsi="Arial" w:cs="Arial"/>
          <w:sz w:val="24"/>
          <w:szCs w:val="24"/>
        </w:rPr>
      </w:pPr>
      <w:r w:rsidRPr="00FE0B5A">
        <w:rPr>
          <w:rStyle w:val="fontstyle01"/>
          <w:rFonts w:ascii="Arial" w:hAnsi="Arial" w:cs="Arial"/>
          <w:b/>
          <w:sz w:val="24"/>
          <w:szCs w:val="24"/>
        </w:rPr>
        <w:t>1.4.3.</w:t>
      </w:r>
      <w:r w:rsidRPr="00FE0B5A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FE0B5A">
        <w:rPr>
          <w:rStyle w:val="fontstyle21"/>
          <w:rFonts w:ascii="Arial" w:hAnsi="Arial" w:cs="Arial"/>
          <w:sz w:val="24"/>
          <w:szCs w:val="24"/>
        </w:rPr>
        <w:t>AGENTES CULTURAIS</w:t>
      </w:r>
      <w:r w:rsidR="00A44BD2">
        <w:rPr>
          <w:rStyle w:val="fontstyle21"/>
          <w:rFonts w:ascii="Arial" w:hAnsi="Arial" w:cs="Arial"/>
          <w:sz w:val="24"/>
          <w:szCs w:val="24"/>
        </w:rPr>
        <w:t xml:space="preserve"> e</w:t>
      </w:r>
      <w:r w:rsidR="00A44BD2" w:rsidRPr="00A44BD2">
        <w:rPr>
          <w:rStyle w:val="fontstyle21"/>
          <w:rFonts w:ascii="Arial" w:hAnsi="Arial" w:cs="Arial"/>
          <w:sz w:val="24"/>
          <w:szCs w:val="24"/>
        </w:rPr>
        <w:t xml:space="preserve">/ou </w:t>
      </w:r>
      <w:r w:rsidR="00A44BD2" w:rsidRPr="00A44BD2">
        <w:rPr>
          <w:rStyle w:val="fontstyle01"/>
          <w:rFonts w:ascii="Arial" w:hAnsi="Arial" w:cs="Arial"/>
          <w:b/>
          <w:sz w:val="24"/>
          <w:szCs w:val="24"/>
        </w:rPr>
        <w:t>1.4.2</w:t>
      </w:r>
      <w:r w:rsidR="00A44BD2" w:rsidRPr="00A44BD2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A44BD2" w:rsidRPr="00A44BD2">
        <w:rPr>
          <w:rStyle w:val="fontstyle21"/>
          <w:rFonts w:ascii="Arial" w:hAnsi="Arial" w:cs="Arial"/>
          <w:sz w:val="24"/>
          <w:szCs w:val="24"/>
        </w:rPr>
        <w:t>FORMAÇÃO/CAPACITAÇÃO</w:t>
      </w:r>
    </w:p>
    <w:p w:rsidR="00FE0B5A" w:rsidRDefault="00FE0B5A" w:rsidP="00FE0B5A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ntstyle21"/>
          <w:rFonts w:ascii="Arial" w:hAnsi="Arial" w:cs="Arial"/>
          <w:sz w:val="24"/>
          <w:szCs w:val="24"/>
        </w:rPr>
      </w:pPr>
    </w:p>
    <w:p w:rsidR="00DD427F" w:rsidRPr="00FE0B5A" w:rsidRDefault="00DD427F" w:rsidP="00FE0B5A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ntstyle21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Comunicado para 01 </w:t>
      </w:r>
      <w:r w:rsidRPr="00982C30">
        <w:rPr>
          <w:rFonts w:ascii="Arial" w:hAnsi="Arial" w:cs="Arial"/>
          <w:b/>
          <w:color w:val="000000"/>
        </w:rPr>
        <w:t>Proposta:</w:t>
      </w:r>
    </w:p>
    <w:tbl>
      <w:tblPr>
        <w:tblW w:w="10065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701"/>
      </w:tblGrid>
      <w:tr w:rsidR="00FE0B5A" w:rsidRPr="008E6E50" w:rsidTr="00FF6B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5A" w:rsidRPr="008E6E50" w:rsidRDefault="00FE0B5A" w:rsidP="00FF6B4E">
            <w:pPr>
              <w:rPr>
                <w:rFonts w:ascii="Arial" w:hAnsi="Arial" w:cs="Arial"/>
              </w:rPr>
            </w:pPr>
            <w:r w:rsidRPr="00BB6E7D">
              <w:rPr>
                <w:rFonts w:ascii="Arial" w:hAnsi="Arial" w:cs="Arial"/>
              </w:rPr>
              <w:t>Ministrante ou</w:t>
            </w:r>
            <w:r w:rsidRPr="008E6E50">
              <w:rPr>
                <w:rFonts w:ascii="Arial" w:hAnsi="Arial" w:cs="Arial"/>
              </w:rPr>
              <w:br/>
            </w:r>
            <w:r w:rsidRPr="00BB6E7D">
              <w:rPr>
                <w:rFonts w:ascii="Arial" w:hAnsi="Arial" w:cs="Arial"/>
              </w:rPr>
              <w:t>Instrutor(a) de</w:t>
            </w:r>
            <w:r w:rsidRPr="008E6E5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Curso, </w:t>
            </w:r>
            <w:r w:rsidRPr="00BB6E7D">
              <w:rPr>
                <w:rFonts w:ascii="Arial" w:hAnsi="Arial" w:cs="Arial"/>
              </w:rPr>
              <w:t>Oficina</w:t>
            </w:r>
            <w:r>
              <w:rPr>
                <w:rFonts w:ascii="Arial" w:hAnsi="Arial" w:cs="Arial"/>
              </w:rPr>
              <w:t xml:space="preserve"> ou palestra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5A" w:rsidRPr="008E6E50" w:rsidRDefault="00FE0B5A" w:rsidP="00FF6B4E">
            <w:pPr>
              <w:rPr>
                <w:rFonts w:ascii="Arial" w:hAnsi="Arial" w:cs="Arial"/>
              </w:rPr>
            </w:pPr>
            <w:r w:rsidRPr="00BB6E7D">
              <w:rPr>
                <w:rFonts w:ascii="Arial" w:hAnsi="Arial" w:cs="Arial"/>
              </w:rPr>
              <w:t>Serviço em Ações Formativas, Educativas e Culturais, organizadas metodologicamente como Oficinas ou Cursos de curta duração, realizadas por   profissionais com nível técnico ou superior, ou</w:t>
            </w:r>
            <w:r>
              <w:rPr>
                <w:rFonts w:ascii="Arial" w:hAnsi="Arial" w:cs="Arial"/>
              </w:rPr>
              <w:t xml:space="preserve"> </w:t>
            </w:r>
            <w:r w:rsidRPr="00BB6E7D">
              <w:rPr>
                <w:rFonts w:ascii="Arial" w:hAnsi="Arial" w:cs="Arial"/>
              </w:rPr>
              <w:t>mesmo sem formação escolar, mas com conhecimento específico em uma determinada área do conhecimento (notório saber), com temáticas ligadas às atividades propostas neste edital. Profissional com trabalho de qualidade e relevância, para integrar a programação dos eventos. A experiência profissional pode ser comprovada com currículo vitae e/ou portfólio de trabalhos anteriores.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5A" w:rsidRPr="008E6E50" w:rsidRDefault="00FE0B5A" w:rsidP="00FF6B4E">
            <w:pPr>
              <w:rPr>
                <w:rFonts w:ascii="Arial" w:hAnsi="Arial" w:cs="Arial"/>
              </w:rPr>
            </w:pPr>
            <w:r w:rsidRPr="00BB6E7D">
              <w:rPr>
                <w:rFonts w:ascii="Arial" w:hAnsi="Arial" w:cs="Arial"/>
              </w:rPr>
              <w:t>100,00</w:t>
            </w:r>
            <w:r w:rsidRPr="008E6E50">
              <w:rPr>
                <w:rFonts w:ascii="Arial" w:hAnsi="Arial" w:cs="Arial"/>
              </w:rPr>
              <w:br/>
            </w:r>
            <w:r w:rsidRPr="00BB6E7D">
              <w:rPr>
                <w:rFonts w:ascii="Arial" w:hAnsi="Arial" w:cs="Arial"/>
              </w:rPr>
              <w:t>por</w:t>
            </w:r>
            <w:r w:rsidRPr="008E6E50">
              <w:rPr>
                <w:rFonts w:ascii="Arial" w:hAnsi="Arial" w:cs="Arial"/>
              </w:rPr>
              <w:br/>
            </w:r>
            <w:r w:rsidRPr="00BB6E7D">
              <w:rPr>
                <w:rFonts w:ascii="Arial" w:hAnsi="Arial" w:cs="Arial"/>
              </w:rPr>
              <w:t>hora/aula</w:t>
            </w:r>
          </w:p>
        </w:tc>
      </w:tr>
    </w:tbl>
    <w:p w:rsidR="00FE0B5A" w:rsidRDefault="00FE0B5A" w:rsidP="008D2D2A">
      <w:pPr>
        <w:pStyle w:val="TableContents"/>
        <w:spacing w:line="360" w:lineRule="auto"/>
        <w:rPr>
          <w:rFonts w:ascii="Arial" w:hAnsi="Arial" w:cs="Arial"/>
          <w:b/>
        </w:rPr>
      </w:pPr>
    </w:p>
    <w:p w:rsidR="00FE0B5A" w:rsidRDefault="00FE0B5A" w:rsidP="00FE0B5A">
      <w:pPr>
        <w:pStyle w:val="TableContents"/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>
        <w:rPr>
          <w:rStyle w:val="Forte"/>
          <w:rFonts w:ascii="Arial" w:hAnsi="Arial" w:cs="Arial"/>
          <w:b w:val="0"/>
        </w:rPr>
        <w:t xml:space="preserve">Marina Medeiros </w:t>
      </w:r>
      <w:proofErr w:type="spellStart"/>
      <w:r>
        <w:rPr>
          <w:rStyle w:val="Forte"/>
          <w:rFonts w:ascii="Arial" w:hAnsi="Arial" w:cs="Arial"/>
          <w:b w:val="0"/>
        </w:rPr>
        <w:t>Formighieri</w:t>
      </w:r>
      <w:proofErr w:type="spellEnd"/>
      <w:r>
        <w:rPr>
          <w:rStyle w:val="Forte"/>
          <w:rFonts w:ascii="Arial" w:hAnsi="Arial" w:cs="Arial"/>
        </w:rPr>
        <w:t xml:space="preserve">, inscrito no CPF: </w:t>
      </w:r>
      <w:r>
        <w:rPr>
          <w:rStyle w:val="Forte"/>
          <w:rFonts w:ascii="Arial" w:hAnsi="Arial" w:cs="Arial"/>
          <w:b w:val="0"/>
        </w:rPr>
        <w:t>112.941.069-29 -</w:t>
      </w:r>
      <w:r w:rsidRPr="00FE0B5A">
        <w:rPr>
          <w:rStyle w:val="Forte"/>
          <w:rFonts w:ascii="Arial" w:hAnsi="Arial" w:cs="Arial"/>
        </w:rPr>
        <w:t xml:space="preserve"> DEFERIDO</w:t>
      </w:r>
    </w:p>
    <w:p w:rsidR="00FE0B5A" w:rsidRDefault="00FE0B5A" w:rsidP="008D2D2A">
      <w:pPr>
        <w:pStyle w:val="TableContents"/>
        <w:spacing w:line="360" w:lineRule="auto"/>
        <w:rPr>
          <w:rFonts w:ascii="Arial" w:hAnsi="Arial" w:cs="Arial"/>
          <w:b/>
        </w:rPr>
      </w:pPr>
    </w:p>
    <w:p w:rsidR="00324637" w:rsidRPr="00982C30" w:rsidRDefault="00324637" w:rsidP="00324637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Style w:val="fontstyle21"/>
          <w:rFonts w:ascii="Arial" w:hAnsi="Arial" w:cs="Arial"/>
          <w:sz w:val="24"/>
          <w:szCs w:val="24"/>
        </w:rPr>
      </w:pPr>
      <w:r w:rsidRPr="00982C30">
        <w:rPr>
          <w:rStyle w:val="fontstyle01"/>
          <w:rFonts w:ascii="Arial" w:hAnsi="Arial" w:cs="Arial"/>
          <w:b/>
          <w:sz w:val="24"/>
          <w:szCs w:val="24"/>
        </w:rPr>
        <w:t xml:space="preserve">1.4.4. </w:t>
      </w:r>
      <w:r w:rsidRPr="00982C30">
        <w:rPr>
          <w:rStyle w:val="fontstyle21"/>
          <w:rFonts w:ascii="Arial" w:hAnsi="Arial" w:cs="Arial"/>
          <w:sz w:val="24"/>
          <w:szCs w:val="24"/>
        </w:rPr>
        <w:t>ÁREA DE SUPORTE TÉCNICO</w:t>
      </w:r>
    </w:p>
    <w:p w:rsidR="00FE0B5A" w:rsidRPr="00FE0B5A" w:rsidRDefault="00FE0B5A" w:rsidP="00FE0B5A">
      <w:pPr>
        <w:tabs>
          <w:tab w:val="left" w:pos="3780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Comunicado para 01 </w:t>
      </w:r>
      <w:r w:rsidRPr="00982C30">
        <w:rPr>
          <w:rFonts w:ascii="Arial" w:hAnsi="Arial" w:cs="Arial"/>
          <w:b/>
          <w:color w:val="000000"/>
        </w:rPr>
        <w:t>Proposta:</w:t>
      </w:r>
      <w:r w:rsidRPr="00FE0B5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Pr="00FE0B5A">
        <w:rPr>
          <w:rFonts w:ascii="Arial" w:hAnsi="Arial" w:cs="Arial"/>
          <w:b/>
          <w:color w:val="000000"/>
        </w:rPr>
        <w:t>NÃO HOUVE INSCRIÇÃO.</w:t>
      </w:r>
    </w:p>
    <w:tbl>
      <w:tblPr>
        <w:tblW w:w="10065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701"/>
      </w:tblGrid>
      <w:tr w:rsidR="00324637" w:rsidRPr="006870FF" w:rsidTr="00C521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7" w:rsidRPr="006870FF" w:rsidRDefault="00324637" w:rsidP="00C5216E">
            <w:pPr>
              <w:rPr>
                <w:rFonts w:ascii="Arial" w:hAnsi="Arial" w:cs="Arial"/>
              </w:rPr>
            </w:pPr>
            <w:r w:rsidRPr="00BB6E7D">
              <w:rPr>
                <w:rFonts w:ascii="Arial" w:hAnsi="Arial" w:cs="Arial"/>
              </w:rPr>
              <w:t>Acessibilidade em</w:t>
            </w:r>
            <w:r w:rsidRPr="006870FF">
              <w:rPr>
                <w:rFonts w:ascii="Arial" w:hAnsi="Arial" w:cs="Arial"/>
              </w:rPr>
              <w:br/>
            </w:r>
            <w:r w:rsidRPr="00BB6E7D">
              <w:rPr>
                <w:rFonts w:ascii="Arial" w:hAnsi="Arial" w:cs="Arial"/>
              </w:rPr>
              <w:t>Libras (Língua</w:t>
            </w:r>
            <w:r w:rsidRPr="006870FF">
              <w:rPr>
                <w:rFonts w:ascii="Arial" w:hAnsi="Arial" w:cs="Arial"/>
              </w:rPr>
              <w:br/>
            </w:r>
            <w:r w:rsidRPr="00BB6E7D">
              <w:rPr>
                <w:rFonts w:ascii="Arial" w:hAnsi="Arial" w:cs="Arial"/>
              </w:rPr>
              <w:t>Brasileira de</w:t>
            </w:r>
            <w:r w:rsidRPr="006870FF">
              <w:rPr>
                <w:rFonts w:ascii="Arial" w:hAnsi="Arial" w:cs="Arial"/>
              </w:rPr>
              <w:br/>
            </w:r>
            <w:r w:rsidRPr="00BB6E7D">
              <w:rPr>
                <w:rFonts w:ascii="Arial" w:hAnsi="Arial" w:cs="Arial"/>
              </w:rPr>
              <w:t>Sinais)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7" w:rsidRPr="006870FF" w:rsidRDefault="00324637" w:rsidP="00C5216E">
            <w:pPr>
              <w:rPr>
                <w:rFonts w:ascii="Arial" w:hAnsi="Arial" w:cs="Arial"/>
              </w:rPr>
            </w:pPr>
            <w:r w:rsidRPr="00BB6E7D">
              <w:rPr>
                <w:rFonts w:ascii="Arial" w:hAnsi="Arial" w:cs="Arial"/>
              </w:rPr>
              <w:t>Pacote de interpretação Português-Libras/Libras Português:  modalidade simultânea, com duração de jornada de até 6 horas e 2 intérpretes, incluindo direitos de imagem e voz; fotos, gravação de áudio e vídeo para divulgação em mídias diversas; apoio ás  pessoas com deficiência no dia da realização (antes, durante e após o</w:t>
            </w:r>
            <w:r w:rsidRPr="006870FF">
              <w:rPr>
                <w:rFonts w:ascii="Arial" w:hAnsi="Arial" w:cs="Arial"/>
              </w:rPr>
              <w:br/>
            </w:r>
            <w:r w:rsidRPr="00BB6E7D">
              <w:rPr>
                <w:rFonts w:ascii="Arial" w:hAnsi="Arial" w:cs="Arial"/>
              </w:rPr>
              <w:t>espetáculo); interpretação de debate/bate-papo após a apresentação que pode incluir projeções, slides ou vídeos.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7" w:rsidRPr="006870FF" w:rsidRDefault="00324637" w:rsidP="00C5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por</w:t>
            </w:r>
            <w:r w:rsidRPr="00BB6E7D">
              <w:rPr>
                <w:rFonts w:ascii="Arial" w:hAnsi="Arial" w:cs="Arial"/>
              </w:rPr>
              <w:t xml:space="preserve"> hora,</w:t>
            </w:r>
            <w:r w:rsidRPr="006870FF">
              <w:rPr>
                <w:rFonts w:ascii="Arial" w:hAnsi="Arial" w:cs="Arial"/>
              </w:rPr>
              <w:br/>
            </w:r>
            <w:r w:rsidRPr="00BB6E7D">
              <w:rPr>
                <w:rFonts w:ascii="Arial" w:hAnsi="Arial" w:cs="Arial"/>
              </w:rPr>
              <w:t>com 2</w:t>
            </w:r>
            <w:r w:rsidRPr="006870FF">
              <w:rPr>
                <w:rFonts w:ascii="Arial" w:hAnsi="Arial" w:cs="Arial"/>
              </w:rPr>
              <w:br/>
            </w:r>
            <w:r w:rsidRPr="00BB6E7D">
              <w:rPr>
                <w:rFonts w:ascii="Arial" w:hAnsi="Arial" w:cs="Arial"/>
              </w:rPr>
              <w:t>intérpretes</w:t>
            </w:r>
          </w:p>
        </w:tc>
      </w:tr>
    </w:tbl>
    <w:p w:rsidR="00B03E87" w:rsidRDefault="00B03E87" w:rsidP="00FE0B5A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B03E87" w:rsidRDefault="00B03E87" w:rsidP="00FE0B5A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B03E87" w:rsidRDefault="00B03E87" w:rsidP="00FE0B5A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B03E87" w:rsidRDefault="00B03E87" w:rsidP="00FE0B5A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982C30" w:rsidRDefault="00FE0B5A" w:rsidP="00FE0B5A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Comunicado para 01 </w:t>
      </w:r>
      <w:r w:rsidRPr="00982C30">
        <w:rPr>
          <w:rFonts w:ascii="Arial" w:hAnsi="Arial" w:cs="Arial"/>
          <w:b/>
          <w:color w:val="000000"/>
        </w:rPr>
        <w:t>Proposta</w:t>
      </w:r>
      <w:r w:rsidR="008D2D2A" w:rsidRPr="00982C30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 w:rsidRPr="00FE0B5A">
        <w:rPr>
          <w:rFonts w:ascii="Arial" w:hAnsi="Arial" w:cs="Arial"/>
          <w:b/>
          <w:color w:val="000000"/>
        </w:rPr>
        <w:t>NÃO HOUVE INSCRIÇÃO.</w:t>
      </w:r>
    </w:p>
    <w:tbl>
      <w:tblPr>
        <w:tblW w:w="10065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701"/>
      </w:tblGrid>
      <w:tr w:rsidR="00324637" w:rsidRPr="00CC6896" w:rsidTr="00C521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37" w:rsidRPr="00CC6896" w:rsidRDefault="00324637" w:rsidP="00C5216E">
            <w:pPr>
              <w:rPr>
                <w:rFonts w:ascii="Arial" w:hAnsi="Arial" w:cs="Arial"/>
              </w:rPr>
            </w:pPr>
            <w:proofErr w:type="spellStart"/>
            <w:r w:rsidRPr="00BB6E7D">
              <w:rPr>
                <w:rFonts w:ascii="Arial" w:hAnsi="Arial" w:cs="Arial"/>
              </w:rPr>
              <w:t>Cerimonialista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37" w:rsidRPr="00CC6896" w:rsidRDefault="00324637" w:rsidP="00C5216E">
            <w:pPr>
              <w:rPr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P</w:t>
            </w:r>
            <w:r w:rsidRPr="00BB6E7D">
              <w:rPr>
                <w:rStyle w:val="fontstyle01"/>
                <w:rFonts w:ascii="Arial" w:hAnsi="Arial" w:cs="Arial"/>
              </w:rPr>
              <w:t xml:space="preserve">rofissional responsável pela organização de evento: cerimônias oficiais ou de público- privado. Compete ao </w:t>
            </w:r>
            <w:proofErr w:type="spellStart"/>
            <w:r w:rsidRPr="00BB6E7D">
              <w:rPr>
                <w:rStyle w:val="fontstyle01"/>
                <w:rFonts w:ascii="Arial" w:hAnsi="Arial" w:cs="Arial"/>
              </w:rPr>
              <w:t>Cerimonialista</w:t>
            </w:r>
            <w:proofErr w:type="spellEnd"/>
            <w:r w:rsidRPr="00BB6E7D">
              <w:rPr>
                <w:rStyle w:val="fontstyle01"/>
                <w:rFonts w:ascii="Arial" w:hAnsi="Arial" w:cs="Arial"/>
              </w:rPr>
              <w:t>, organização todo o roteiro da cerimônia oficial ou não, onde estabelece todos os passos, cronometricamente calculados, com diversos tipos de eventos, organizando a chegada, movimentação e atos da autoridade ou empresário durante a realização da cerimônia, tendo amplo conhecimento em formação de mesa, ordem de precedência, colocação de bandeiras, regras de cerimonial e protocolo, além de aplicar a etiqueta de cada cultura nas cerimônias.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37" w:rsidRPr="00CC6896" w:rsidRDefault="00324637" w:rsidP="00C5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por hora</w:t>
            </w:r>
          </w:p>
        </w:tc>
      </w:tr>
    </w:tbl>
    <w:p w:rsidR="00324637" w:rsidRDefault="00324637" w:rsidP="00324637">
      <w:pPr>
        <w:tabs>
          <w:tab w:val="left" w:pos="3780"/>
        </w:tabs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982C30" w:rsidRDefault="00982C30" w:rsidP="00324637">
      <w:pPr>
        <w:tabs>
          <w:tab w:val="left" w:pos="3780"/>
        </w:tabs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FE0B5A" w:rsidRPr="00FE0B5A" w:rsidRDefault="00FE0B5A" w:rsidP="00FE0B5A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FE0B5A">
        <w:rPr>
          <w:rFonts w:ascii="Arial" w:hAnsi="Arial" w:cs="Arial"/>
          <w:b/>
          <w:color w:val="000000"/>
        </w:rPr>
        <w:t xml:space="preserve">Comunicado para 01 Proposta: </w:t>
      </w:r>
    </w:p>
    <w:tbl>
      <w:tblPr>
        <w:tblW w:w="10065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701"/>
      </w:tblGrid>
      <w:tr w:rsidR="00324637" w:rsidRPr="00BB6E7D" w:rsidTr="00C521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7" w:rsidRPr="00982C30" w:rsidRDefault="00324637" w:rsidP="00C5216E">
            <w:pPr>
              <w:rPr>
                <w:rFonts w:ascii="Arial" w:hAnsi="Arial" w:cs="Arial"/>
                <w:b/>
              </w:rPr>
            </w:pPr>
            <w:r w:rsidRPr="00982C30">
              <w:rPr>
                <w:rStyle w:val="fontstyle21"/>
                <w:rFonts w:ascii="Arial" w:hAnsi="Arial" w:cs="Arial"/>
                <w:b w:val="0"/>
                <w:sz w:val="22"/>
              </w:rPr>
              <w:t>Curador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7" w:rsidRPr="00BB6E7D" w:rsidRDefault="00324637" w:rsidP="00C5216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P</w:t>
            </w:r>
            <w:r w:rsidRPr="00BB6E7D">
              <w:rPr>
                <w:rStyle w:val="fontstyle01"/>
                <w:rFonts w:ascii="Arial" w:hAnsi="Arial" w:cs="Arial"/>
              </w:rPr>
              <w:t>rofissional que atue na montagem e adequação de espaços/ambientes internos e externos para apresentação de exposições de arte, mostras, instalações, experimentações ou intervenção urbana.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7" w:rsidRPr="00BB6E7D" w:rsidRDefault="00324637" w:rsidP="00C5216E">
            <w:pPr>
              <w:rPr>
                <w:rFonts w:ascii="Arial" w:hAnsi="Arial" w:cs="Arial"/>
              </w:rPr>
            </w:pPr>
            <w:r w:rsidRPr="00BB6E7D">
              <w:rPr>
                <w:rFonts w:ascii="Arial" w:hAnsi="Arial" w:cs="Arial"/>
              </w:rPr>
              <w:t>1.000,00</w:t>
            </w:r>
          </w:p>
        </w:tc>
      </w:tr>
    </w:tbl>
    <w:p w:rsidR="00324637" w:rsidRDefault="00324637" w:rsidP="00324637">
      <w:pPr>
        <w:tabs>
          <w:tab w:val="left" w:pos="3780"/>
        </w:tabs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EE096C" w:rsidRDefault="00EE096C" w:rsidP="00EE096C">
      <w:pPr>
        <w:pStyle w:val="TableContents"/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>
        <w:rPr>
          <w:rStyle w:val="Forte"/>
          <w:rFonts w:ascii="Arial" w:hAnsi="Arial" w:cs="Arial"/>
          <w:b w:val="0"/>
        </w:rPr>
        <w:t>Israel Andrade</w:t>
      </w:r>
      <w:r>
        <w:rPr>
          <w:rStyle w:val="Forte"/>
          <w:rFonts w:ascii="Arial" w:hAnsi="Arial" w:cs="Arial"/>
        </w:rPr>
        <w:t xml:space="preserve">, inscrito no CPF: </w:t>
      </w:r>
      <w:r>
        <w:rPr>
          <w:rStyle w:val="Forte"/>
          <w:rFonts w:ascii="Arial" w:hAnsi="Arial" w:cs="Arial"/>
          <w:b w:val="0"/>
        </w:rPr>
        <w:t>045.887.649-69</w:t>
      </w:r>
      <w:r>
        <w:rPr>
          <w:rStyle w:val="Forte"/>
          <w:rFonts w:ascii="Arial" w:hAnsi="Arial" w:cs="Arial"/>
          <w:b w:val="0"/>
        </w:rPr>
        <w:t xml:space="preserve"> -</w:t>
      </w:r>
      <w:r w:rsidRPr="00FE0B5A">
        <w:rPr>
          <w:rStyle w:val="Forte"/>
          <w:rFonts w:ascii="Arial" w:hAnsi="Arial" w:cs="Arial"/>
        </w:rPr>
        <w:t xml:space="preserve"> DEFERIDO</w:t>
      </w:r>
    </w:p>
    <w:p w:rsidR="00942F40" w:rsidRDefault="00942F40" w:rsidP="00942F40">
      <w:pPr>
        <w:rPr>
          <w:rFonts w:ascii="Arial" w:hAnsi="Arial" w:cs="Arial"/>
          <w:b/>
          <w:bCs/>
        </w:rPr>
      </w:pPr>
    </w:p>
    <w:p w:rsidR="00942F40" w:rsidRPr="004F0613" w:rsidRDefault="00942F40" w:rsidP="00942F40">
      <w:pPr>
        <w:rPr>
          <w:rFonts w:ascii="Arial" w:hAnsi="Arial" w:cs="Arial"/>
        </w:rPr>
      </w:pPr>
    </w:p>
    <w:p w:rsidR="00942F40" w:rsidRDefault="00942F40" w:rsidP="00942F4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Laguna </w:t>
      </w:r>
      <w:r w:rsidR="00AF47DC">
        <w:rPr>
          <w:rFonts w:ascii="Arial" w:hAnsi="Arial" w:cs="Arial"/>
        </w:rPr>
        <w:t>11</w:t>
      </w:r>
      <w:bookmarkStart w:id="0" w:name="_GoBack"/>
      <w:bookmarkEnd w:id="0"/>
      <w:r w:rsidR="008D2D2A">
        <w:rPr>
          <w:rFonts w:ascii="Arial" w:hAnsi="Arial" w:cs="Arial"/>
        </w:rPr>
        <w:t xml:space="preserve"> de maio de 2022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942F40" w:rsidRDefault="00942F40" w:rsidP="00942F40">
      <w:pPr>
        <w:pStyle w:val="Default"/>
        <w:jc w:val="both"/>
        <w:rPr>
          <w:rFonts w:ascii="Arial" w:hAnsi="Arial" w:cs="Arial"/>
          <w:b/>
        </w:rPr>
      </w:pPr>
    </w:p>
    <w:p w:rsidR="00942F40" w:rsidRDefault="00942F40" w:rsidP="00942F40">
      <w:pPr>
        <w:pStyle w:val="Default"/>
        <w:jc w:val="both"/>
        <w:rPr>
          <w:rFonts w:ascii="Arial" w:hAnsi="Arial" w:cs="Arial"/>
          <w:b/>
        </w:rPr>
      </w:pPr>
    </w:p>
    <w:p w:rsidR="00942F40" w:rsidRDefault="00942F40" w:rsidP="00942F40">
      <w:pPr>
        <w:pStyle w:val="Default"/>
        <w:jc w:val="center"/>
        <w:rPr>
          <w:rFonts w:ascii="Arial" w:hAnsi="Arial" w:cs="Arial"/>
          <w:b/>
        </w:rPr>
      </w:pPr>
    </w:p>
    <w:p w:rsidR="00A8071C" w:rsidRPr="00DD427F" w:rsidRDefault="00A8071C" w:rsidP="00DD427F">
      <w:pPr>
        <w:pStyle w:val="Default"/>
        <w:jc w:val="center"/>
        <w:rPr>
          <w:rFonts w:ascii="Arial" w:hAnsi="Arial" w:cs="Arial"/>
          <w:color w:val="auto"/>
        </w:rPr>
      </w:pPr>
    </w:p>
    <w:p w:rsidR="00DD427F" w:rsidRPr="00DD427F" w:rsidRDefault="00DD427F" w:rsidP="00DD427F">
      <w:pPr>
        <w:pStyle w:val="Lista"/>
        <w:spacing w:after="0" w:line="240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 w:rsidRPr="00DD427F">
        <w:rPr>
          <w:rFonts w:ascii="Arial" w:hAnsi="Arial" w:cs="Arial"/>
          <w:b/>
          <w:color w:val="00000A"/>
          <w:sz w:val="24"/>
          <w:szCs w:val="24"/>
        </w:rPr>
        <w:t>Julia Marcelino Garcia</w:t>
      </w:r>
    </w:p>
    <w:p w:rsidR="008D2D2A" w:rsidRPr="00DD427F" w:rsidRDefault="00DD427F" w:rsidP="00DD427F">
      <w:pPr>
        <w:pStyle w:val="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427F">
        <w:rPr>
          <w:rFonts w:ascii="Arial" w:hAnsi="Arial" w:cs="Arial"/>
          <w:color w:val="00000A"/>
          <w:sz w:val="24"/>
          <w:szCs w:val="24"/>
        </w:rPr>
        <w:t>Diretora de Grupos Culturais</w:t>
      </w:r>
    </w:p>
    <w:p w:rsidR="008D2D2A" w:rsidRPr="00DD427F" w:rsidRDefault="008D2D2A" w:rsidP="00DD427F">
      <w:pPr>
        <w:pStyle w:val="Default"/>
        <w:jc w:val="center"/>
        <w:rPr>
          <w:rFonts w:ascii="Arial" w:hAnsi="Arial" w:cs="Arial"/>
          <w:color w:val="auto"/>
        </w:rPr>
      </w:pPr>
    </w:p>
    <w:p w:rsidR="008D2D2A" w:rsidRDefault="008D2D2A" w:rsidP="00DD427F">
      <w:pPr>
        <w:pStyle w:val="Default"/>
        <w:jc w:val="center"/>
        <w:rPr>
          <w:rFonts w:ascii="Arial" w:hAnsi="Arial" w:cs="Arial"/>
          <w:color w:val="auto"/>
        </w:rPr>
      </w:pPr>
    </w:p>
    <w:p w:rsidR="00DD427F" w:rsidRPr="00DD427F" w:rsidRDefault="00DD427F" w:rsidP="00DD427F">
      <w:pPr>
        <w:pStyle w:val="Default"/>
        <w:jc w:val="center"/>
        <w:rPr>
          <w:rFonts w:ascii="Arial" w:hAnsi="Arial" w:cs="Arial"/>
          <w:color w:val="auto"/>
        </w:rPr>
      </w:pPr>
    </w:p>
    <w:p w:rsidR="00DD427F" w:rsidRPr="00DD427F" w:rsidRDefault="00DD427F" w:rsidP="00DD427F">
      <w:pPr>
        <w:pStyle w:val="Default"/>
        <w:jc w:val="center"/>
        <w:rPr>
          <w:rFonts w:ascii="Arial" w:hAnsi="Arial" w:cs="Arial"/>
          <w:color w:val="auto"/>
        </w:rPr>
      </w:pPr>
    </w:p>
    <w:p w:rsidR="00DD427F" w:rsidRPr="00DD427F" w:rsidRDefault="00DD427F" w:rsidP="00DD427F">
      <w:pPr>
        <w:tabs>
          <w:tab w:val="left" w:pos="7335"/>
        </w:tabs>
        <w:jc w:val="center"/>
        <w:rPr>
          <w:rFonts w:ascii="Arial" w:hAnsi="Arial" w:cs="Arial"/>
          <w:b/>
        </w:rPr>
      </w:pPr>
      <w:r w:rsidRPr="00DD427F">
        <w:rPr>
          <w:rFonts w:ascii="Arial" w:hAnsi="Arial" w:cs="Arial"/>
          <w:b/>
        </w:rPr>
        <w:t xml:space="preserve">Cristian </w:t>
      </w:r>
      <w:proofErr w:type="spellStart"/>
      <w:r w:rsidRPr="00DD427F">
        <w:rPr>
          <w:rFonts w:ascii="Arial" w:hAnsi="Arial" w:cs="Arial"/>
          <w:b/>
        </w:rPr>
        <w:t>Pavanate</w:t>
      </w:r>
      <w:proofErr w:type="spellEnd"/>
      <w:r w:rsidRPr="00DD427F">
        <w:rPr>
          <w:rFonts w:ascii="Arial" w:hAnsi="Arial" w:cs="Arial"/>
          <w:b/>
        </w:rPr>
        <w:t xml:space="preserve"> Soares</w:t>
      </w:r>
    </w:p>
    <w:p w:rsidR="00DD427F" w:rsidRPr="00DD427F" w:rsidRDefault="00DD427F" w:rsidP="00DD427F">
      <w:pPr>
        <w:tabs>
          <w:tab w:val="left" w:pos="7335"/>
        </w:tabs>
        <w:jc w:val="center"/>
        <w:rPr>
          <w:rFonts w:ascii="Arial" w:hAnsi="Arial" w:cs="Arial"/>
        </w:rPr>
      </w:pPr>
      <w:r w:rsidRPr="00DD427F">
        <w:rPr>
          <w:rFonts w:ascii="Arial" w:hAnsi="Arial" w:cs="Arial"/>
        </w:rPr>
        <w:t>Supervisor de Eventos</w:t>
      </w:r>
    </w:p>
    <w:p w:rsidR="008D2D2A" w:rsidRPr="00DD427F" w:rsidRDefault="008D2D2A" w:rsidP="00DD427F">
      <w:pPr>
        <w:pStyle w:val="Default"/>
        <w:jc w:val="center"/>
        <w:rPr>
          <w:rFonts w:ascii="Arial" w:hAnsi="Arial" w:cs="Arial"/>
          <w:color w:val="auto"/>
        </w:rPr>
      </w:pPr>
    </w:p>
    <w:p w:rsidR="00DD427F" w:rsidRDefault="00DD427F" w:rsidP="00DD427F">
      <w:pPr>
        <w:pStyle w:val="Default"/>
        <w:jc w:val="center"/>
        <w:rPr>
          <w:rFonts w:ascii="Arial" w:hAnsi="Arial" w:cs="Arial"/>
          <w:color w:val="auto"/>
        </w:rPr>
      </w:pPr>
    </w:p>
    <w:p w:rsidR="00DD427F" w:rsidRPr="00DD427F" w:rsidRDefault="00DD427F" w:rsidP="00DD427F">
      <w:pPr>
        <w:pStyle w:val="Default"/>
        <w:jc w:val="center"/>
        <w:rPr>
          <w:rFonts w:ascii="Arial" w:hAnsi="Arial" w:cs="Arial"/>
          <w:color w:val="auto"/>
        </w:rPr>
      </w:pPr>
    </w:p>
    <w:p w:rsidR="00DD427F" w:rsidRPr="00DD427F" w:rsidRDefault="00DD427F" w:rsidP="00DD427F">
      <w:pPr>
        <w:pStyle w:val="Default"/>
        <w:jc w:val="center"/>
        <w:rPr>
          <w:rFonts w:ascii="Arial" w:hAnsi="Arial" w:cs="Arial"/>
          <w:color w:val="auto"/>
        </w:rPr>
      </w:pPr>
    </w:p>
    <w:p w:rsidR="00A8071C" w:rsidRPr="00DD427F" w:rsidRDefault="008D2D2A" w:rsidP="00DD427F">
      <w:pPr>
        <w:pStyle w:val="Default"/>
        <w:jc w:val="center"/>
        <w:rPr>
          <w:rFonts w:ascii="Arial" w:hAnsi="Arial" w:cs="Arial"/>
          <w:b/>
          <w:color w:val="00000A"/>
        </w:rPr>
      </w:pPr>
      <w:r w:rsidRPr="00DD427F">
        <w:rPr>
          <w:rFonts w:ascii="Arial" w:hAnsi="Arial" w:cs="Arial"/>
          <w:b/>
          <w:color w:val="00000A"/>
        </w:rPr>
        <w:t xml:space="preserve">Marina </w:t>
      </w:r>
      <w:proofErr w:type="spellStart"/>
      <w:r w:rsidRPr="00DD427F">
        <w:rPr>
          <w:rFonts w:ascii="Arial" w:hAnsi="Arial" w:cs="Arial"/>
          <w:b/>
          <w:color w:val="00000A"/>
        </w:rPr>
        <w:t>Sant</w:t>
      </w:r>
      <w:r w:rsidR="00DD427F" w:rsidRPr="00DD427F">
        <w:rPr>
          <w:rFonts w:ascii="Arial" w:hAnsi="Arial" w:cs="Arial"/>
          <w:b/>
          <w:color w:val="00000A"/>
        </w:rPr>
        <w:t>hiago</w:t>
      </w:r>
      <w:proofErr w:type="spellEnd"/>
      <w:r w:rsidR="00DD427F" w:rsidRPr="00DD427F">
        <w:rPr>
          <w:rFonts w:ascii="Arial" w:hAnsi="Arial" w:cs="Arial"/>
          <w:b/>
          <w:color w:val="00000A"/>
        </w:rPr>
        <w:t xml:space="preserve"> P</w:t>
      </w:r>
      <w:r w:rsidRPr="00DD427F">
        <w:rPr>
          <w:rFonts w:ascii="Arial" w:hAnsi="Arial" w:cs="Arial"/>
          <w:b/>
          <w:color w:val="00000A"/>
        </w:rPr>
        <w:t>aes</w:t>
      </w:r>
    </w:p>
    <w:p w:rsidR="00A8071C" w:rsidRPr="00DD427F" w:rsidRDefault="00A8071C" w:rsidP="00DD427F">
      <w:pPr>
        <w:pStyle w:val="Default"/>
        <w:jc w:val="center"/>
        <w:rPr>
          <w:rFonts w:ascii="Arial" w:hAnsi="Arial" w:cs="Arial"/>
          <w:color w:val="00000A"/>
        </w:rPr>
      </w:pPr>
      <w:r w:rsidRPr="00DD427F">
        <w:rPr>
          <w:rFonts w:ascii="Arial" w:hAnsi="Arial" w:cs="Arial"/>
          <w:color w:val="00000A"/>
        </w:rPr>
        <w:t xml:space="preserve">Assessora </w:t>
      </w:r>
      <w:r w:rsidR="00DD427F">
        <w:rPr>
          <w:rFonts w:ascii="Arial" w:hAnsi="Arial" w:cs="Arial"/>
          <w:color w:val="00000A"/>
        </w:rPr>
        <w:t>de P</w:t>
      </w:r>
      <w:r w:rsidR="008D2D2A" w:rsidRPr="00DD427F">
        <w:rPr>
          <w:rFonts w:ascii="Arial" w:hAnsi="Arial" w:cs="Arial"/>
          <w:color w:val="00000A"/>
        </w:rPr>
        <w:t>olíticas Culturais</w:t>
      </w:r>
    </w:p>
    <w:p w:rsidR="00A8071C" w:rsidRDefault="00A8071C" w:rsidP="00DD427F">
      <w:pPr>
        <w:pStyle w:val="Default"/>
        <w:jc w:val="both"/>
        <w:rPr>
          <w:rFonts w:ascii="Arial" w:hAnsi="Arial" w:cs="Arial"/>
          <w:color w:val="00000A"/>
        </w:rPr>
      </w:pPr>
    </w:p>
    <w:p w:rsidR="00CD35A8" w:rsidRDefault="00CD35A8"/>
    <w:sectPr w:rsidR="00CD35A8" w:rsidSect="00324637">
      <w:headerReference w:type="default" r:id="rId7"/>
      <w:footerReference w:type="default" r:id="rId8"/>
      <w:pgSz w:w="11906" w:h="16838"/>
      <w:pgMar w:top="1843" w:right="849" w:bottom="1134" w:left="1701" w:header="142" w:footer="158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26" w:rsidRDefault="007F0426">
      <w:r>
        <w:separator/>
      </w:r>
    </w:p>
  </w:endnote>
  <w:endnote w:type="continuationSeparator" w:id="0">
    <w:p w:rsidR="007F0426" w:rsidRDefault="007F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F5" w:rsidRDefault="007F0426">
    <w:pPr>
      <w:pStyle w:val="Rodap"/>
      <w:jc w:val="center"/>
      <w:rPr>
        <w:rFonts w:ascii="Arial" w:hAnsi="Arial" w:cs="Arial"/>
        <w:sz w:val="20"/>
      </w:rPr>
    </w:pPr>
  </w:p>
  <w:p w:rsidR="00C63CF5" w:rsidRDefault="00324637">
    <w:pPr>
      <w:pStyle w:val="Rodap"/>
      <w:jc w:val="center"/>
      <w:rPr>
        <w:rFonts w:ascii="Arial" w:hAnsi="Arial" w:cs="Arial"/>
        <w:sz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AD4D5BB" wp14:editId="321855E7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5400040" cy="982345"/>
          <wp:effectExtent l="0" t="0" r="0" b="8255"/>
          <wp:wrapNone/>
          <wp:docPr id="34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823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26" w:rsidRDefault="007F0426">
      <w:r>
        <w:separator/>
      </w:r>
    </w:p>
  </w:footnote>
  <w:footnote w:type="continuationSeparator" w:id="0">
    <w:p w:rsidR="007F0426" w:rsidRDefault="007F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F5" w:rsidRDefault="003246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F0CAB7" wp14:editId="2E9D882D">
          <wp:simplePos x="0" y="0"/>
          <wp:positionH relativeFrom="margin">
            <wp:posOffset>2552700</wp:posOffset>
          </wp:positionH>
          <wp:positionV relativeFrom="paragraph">
            <wp:posOffset>38100</wp:posOffset>
          </wp:positionV>
          <wp:extent cx="3505200" cy="857250"/>
          <wp:effectExtent l="0" t="0" r="0" b="0"/>
          <wp:wrapThrough wrapText="bothSides">
            <wp:wrapPolygon edited="0">
              <wp:start x="0" y="0"/>
              <wp:lineTo x="0" y="21120"/>
              <wp:lineTo x="21483" y="21120"/>
              <wp:lineTo x="21483" y="0"/>
              <wp:lineTo x="0" y="0"/>
            </wp:wrapPolygon>
          </wp:wrapThrough>
          <wp:docPr id="33" name="Imagem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13" t="23501" r="6330"/>
                  <a:stretch/>
                </pic:blipFill>
                <pic:spPr bwMode="auto">
                  <a:xfrm>
                    <a:off x="0" y="0"/>
                    <a:ext cx="3505200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275F" w:rsidRPr="00473B2B" w:rsidRDefault="006D3A1C" w:rsidP="0095275F">
    <w:pPr>
      <w:pStyle w:val="Cabealho"/>
      <w:tabs>
        <w:tab w:val="clear" w:pos="4252"/>
        <w:tab w:val="clear" w:pos="8504"/>
        <w:tab w:val="left" w:pos="795"/>
      </w:tabs>
    </w:pPr>
    <w:r>
      <w:tab/>
    </w:r>
  </w:p>
  <w:p w:rsidR="00C63CF5" w:rsidRDefault="007F04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EC5"/>
    <w:multiLevelType w:val="hybridMultilevel"/>
    <w:tmpl w:val="E0AA5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56A2"/>
    <w:multiLevelType w:val="hybridMultilevel"/>
    <w:tmpl w:val="1A62AA2E"/>
    <w:lvl w:ilvl="0" w:tplc="2272B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2149"/>
    <w:multiLevelType w:val="hybridMultilevel"/>
    <w:tmpl w:val="E0AA5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D73BD"/>
    <w:multiLevelType w:val="hybridMultilevel"/>
    <w:tmpl w:val="EFF637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189A"/>
    <w:multiLevelType w:val="hybridMultilevel"/>
    <w:tmpl w:val="F8E89E76"/>
    <w:lvl w:ilvl="0" w:tplc="A85EB7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4B42"/>
    <w:multiLevelType w:val="hybridMultilevel"/>
    <w:tmpl w:val="0E8EC55C"/>
    <w:lvl w:ilvl="0" w:tplc="FF8E8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526ED"/>
    <w:multiLevelType w:val="hybridMultilevel"/>
    <w:tmpl w:val="3992031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387E4E"/>
    <w:multiLevelType w:val="hybridMultilevel"/>
    <w:tmpl w:val="E0AA5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F0B47"/>
    <w:multiLevelType w:val="hybridMultilevel"/>
    <w:tmpl w:val="B33ECA92"/>
    <w:lvl w:ilvl="0" w:tplc="F05CA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A158A"/>
    <w:multiLevelType w:val="hybridMultilevel"/>
    <w:tmpl w:val="C9CAF06C"/>
    <w:lvl w:ilvl="0" w:tplc="29F2B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7F9B"/>
    <w:multiLevelType w:val="hybridMultilevel"/>
    <w:tmpl w:val="3E4C4F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7E67"/>
    <w:multiLevelType w:val="hybridMultilevel"/>
    <w:tmpl w:val="2BD8704E"/>
    <w:lvl w:ilvl="0" w:tplc="D7BE4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94B3F"/>
    <w:multiLevelType w:val="hybridMultilevel"/>
    <w:tmpl w:val="F8E89E76"/>
    <w:lvl w:ilvl="0" w:tplc="A85EB7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13C9"/>
    <w:multiLevelType w:val="hybridMultilevel"/>
    <w:tmpl w:val="809ECC3E"/>
    <w:lvl w:ilvl="0" w:tplc="2272B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634E6"/>
    <w:multiLevelType w:val="hybridMultilevel"/>
    <w:tmpl w:val="442E209E"/>
    <w:lvl w:ilvl="0" w:tplc="8ECCB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40"/>
    <w:rsid w:val="00081AF9"/>
    <w:rsid w:val="001B38BE"/>
    <w:rsid w:val="00265458"/>
    <w:rsid w:val="002A504F"/>
    <w:rsid w:val="002D40AC"/>
    <w:rsid w:val="00324637"/>
    <w:rsid w:val="00375EF7"/>
    <w:rsid w:val="00401244"/>
    <w:rsid w:val="0045602F"/>
    <w:rsid w:val="00514E32"/>
    <w:rsid w:val="00581927"/>
    <w:rsid w:val="005D6167"/>
    <w:rsid w:val="00606F34"/>
    <w:rsid w:val="006D3A1C"/>
    <w:rsid w:val="007B74B6"/>
    <w:rsid w:val="007F0426"/>
    <w:rsid w:val="007F1809"/>
    <w:rsid w:val="00875440"/>
    <w:rsid w:val="008B65EE"/>
    <w:rsid w:val="008D2D2A"/>
    <w:rsid w:val="00942F40"/>
    <w:rsid w:val="00982C30"/>
    <w:rsid w:val="00A13621"/>
    <w:rsid w:val="00A17EE3"/>
    <w:rsid w:val="00A44BD2"/>
    <w:rsid w:val="00A8071C"/>
    <w:rsid w:val="00AF47DC"/>
    <w:rsid w:val="00AF5F04"/>
    <w:rsid w:val="00B03E87"/>
    <w:rsid w:val="00B64E41"/>
    <w:rsid w:val="00B86C12"/>
    <w:rsid w:val="00B87EFF"/>
    <w:rsid w:val="00B94B79"/>
    <w:rsid w:val="00C40EB7"/>
    <w:rsid w:val="00CA0D91"/>
    <w:rsid w:val="00CD35A8"/>
    <w:rsid w:val="00CD7704"/>
    <w:rsid w:val="00D83276"/>
    <w:rsid w:val="00DD427F"/>
    <w:rsid w:val="00E45885"/>
    <w:rsid w:val="00E467A7"/>
    <w:rsid w:val="00EE096C"/>
    <w:rsid w:val="00FD396F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5C7E"/>
  <w15:chartTrackingRefBased/>
  <w15:docId w15:val="{EEF079A7-B4C2-4684-9AEF-55C566B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40"/>
    <w:pPr>
      <w:spacing w:line="240" w:lineRule="auto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942F40"/>
    <w:rPr>
      <w:b/>
      <w:bCs/>
    </w:rPr>
  </w:style>
  <w:style w:type="character" w:customStyle="1" w:styleId="CabealhoChar">
    <w:name w:val="Cabeçalho Char"/>
    <w:link w:val="Cabealho"/>
    <w:uiPriority w:val="99"/>
    <w:qFormat/>
    <w:rsid w:val="00942F40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942F40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42F4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42F40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42F4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42F40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2F40"/>
    <w:pPr>
      <w:ind w:left="720"/>
      <w:contextualSpacing/>
    </w:pPr>
  </w:style>
  <w:style w:type="paragraph" w:customStyle="1" w:styleId="Default">
    <w:name w:val="Default"/>
    <w:qFormat/>
    <w:rsid w:val="00942F4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42F40"/>
    <w:pPr>
      <w:spacing w:before="100" w:beforeAutospacing="1" w:after="100" w:afterAutospacing="1"/>
    </w:pPr>
    <w:rPr>
      <w:color w:val="auto"/>
    </w:rPr>
  </w:style>
  <w:style w:type="paragraph" w:customStyle="1" w:styleId="Standard">
    <w:name w:val="Standard"/>
    <w:rsid w:val="00942F40"/>
    <w:pPr>
      <w:suppressAutoHyphens/>
      <w:autoSpaceDN w:val="0"/>
      <w:spacing w:line="240" w:lineRule="auto"/>
      <w:jc w:val="left"/>
      <w:textAlignment w:val="baseline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42F40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4B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B79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character" w:customStyle="1" w:styleId="fontstyle01">
    <w:name w:val="fontstyle01"/>
    <w:basedOn w:val="Fontepargpadro"/>
    <w:rsid w:val="0032463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637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paragraph" w:styleId="Lista">
    <w:name w:val="List"/>
    <w:basedOn w:val="Corpodetexto"/>
    <w:rsid w:val="00DD427F"/>
    <w:pPr>
      <w:spacing w:after="140" w:line="276" w:lineRule="auto"/>
    </w:pPr>
    <w:rPr>
      <w:rFonts w:asciiTheme="minorHAnsi" w:eastAsiaTheme="minorHAnsi" w:hAnsiTheme="minorHAnsi" w:cs="Lucida Sans"/>
      <w:color w:val="auto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42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427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787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2020-06-04T19:29:00Z</cp:lastPrinted>
  <dcterms:created xsi:type="dcterms:W3CDTF">2020-06-04T18:29:00Z</dcterms:created>
  <dcterms:modified xsi:type="dcterms:W3CDTF">2022-05-12T18:17:00Z</dcterms:modified>
</cp:coreProperties>
</file>