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>JUSTIFICATIVA PARA A DISPENSA 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na Admini</w:t>
      </w:r>
      <w:r w:rsidR="00AC6B12">
        <w:rPr>
          <w:rFonts w:ascii="Bookman Old Style" w:hAnsi="Bookman Old Style" w:cs="Arial"/>
          <w:lang w:eastAsia="pt-BR"/>
        </w:rPr>
        <w:t>stração Pública em regra toda</w:t>
      </w:r>
      <w:r w:rsidR="00184E4F">
        <w:rPr>
          <w:rFonts w:ascii="Bookman Old Style" w:hAnsi="Bookman Old Style" w:cs="Arial"/>
          <w:lang w:eastAsia="pt-BR"/>
        </w:rPr>
        <w:t>s a</w:t>
      </w:r>
      <w:r w:rsidRPr="00B86C11">
        <w:rPr>
          <w:rFonts w:ascii="Bookman Old Style" w:hAnsi="Bookman Old Style" w:cs="Arial"/>
          <w:lang w:eastAsia="pt-BR"/>
        </w:rPr>
        <w:t>s contra</w:t>
      </w:r>
      <w:r w:rsidR="00184E4F">
        <w:rPr>
          <w:rFonts w:ascii="Bookman Old Style" w:hAnsi="Bookman Old Style" w:cs="Arial"/>
          <w:lang w:eastAsia="pt-BR"/>
        </w:rPr>
        <w:t>ções deve</w:t>
      </w:r>
      <w:r w:rsidR="00AC6B12">
        <w:rPr>
          <w:rFonts w:ascii="Bookman Old Style" w:hAnsi="Bookman Old Style" w:cs="Arial"/>
          <w:lang w:eastAsia="pt-BR"/>
        </w:rPr>
        <w:t>m</w:t>
      </w:r>
      <w:r w:rsidR="00184E4F">
        <w:rPr>
          <w:rFonts w:ascii="Bookman Old Style" w:hAnsi="Bookman Old Style" w:cs="Arial"/>
          <w:lang w:eastAsia="pt-BR"/>
        </w:rPr>
        <w:t xml:space="preserve"> ser </w:t>
      </w:r>
      <w:r w:rsidRPr="00B86C11">
        <w:rPr>
          <w:rFonts w:ascii="Bookman Old Style" w:hAnsi="Bookman Old Style" w:cs="Arial"/>
          <w:lang w:eastAsia="pt-BR"/>
        </w:rPr>
        <w:t>precedid</w:t>
      </w:r>
      <w:r w:rsidR="00184E4F">
        <w:rPr>
          <w:rFonts w:ascii="Bookman Old Style" w:hAnsi="Bookman Old Style" w:cs="Arial"/>
          <w:lang w:eastAsia="pt-BR"/>
        </w:rPr>
        <w:t>a</w:t>
      </w:r>
      <w:r w:rsidRPr="00B86C11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84E4F">
        <w:rPr>
          <w:rFonts w:ascii="Bookman Old Style" w:hAnsi="Bookman Old Style" w:cs="Arial"/>
          <w:lang w:eastAsia="pt-BR"/>
        </w:rPr>
        <w:t>4</w:t>
      </w:r>
      <w:r w:rsidRPr="00B86C11">
        <w:rPr>
          <w:rFonts w:ascii="Bookman Old Style" w:hAnsi="Bookman Old Style" w:cs="Arial"/>
          <w:lang w:eastAsia="pt-BR"/>
        </w:rPr>
        <w:t xml:space="preserve">, </w:t>
      </w:r>
      <w:r w:rsidR="00184E4F">
        <w:rPr>
          <w:rFonts w:ascii="Bookman Old Style" w:hAnsi="Bookman Old Style" w:cs="Arial"/>
          <w:lang w:eastAsia="pt-BR"/>
        </w:rPr>
        <w:t>I</w:t>
      </w:r>
      <w:r w:rsidRPr="00B86C11">
        <w:rPr>
          <w:rFonts w:ascii="Bookman Old Style" w:hAnsi="Bookman Old Style" w:cs="Arial"/>
          <w:lang w:eastAsia="pt-BR"/>
        </w:rPr>
        <w:t xml:space="preserve">, trata da dispensa de licitação para </w:t>
      </w:r>
      <w:r w:rsidR="00184E4F">
        <w:rPr>
          <w:rFonts w:ascii="Bookman Old Style" w:hAnsi="Bookman Old Style" w:cs="Arial"/>
          <w:lang w:eastAsia="pt-BR"/>
        </w:rPr>
        <w:t xml:space="preserve">obras e serviços de engenharia </w:t>
      </w:r>
      <w:r w:rsidRPr="00B86C11">
        <w:rPr>
          <w:rFonts w:ascii="Bookman Old Style" w:hAnsi="Bookman Old Style" w:cs="Arial"/>
          <w:lang w:eastAsia="pt-BR"/>
        </w:rPr>
        <w:t>de valor até 10 % (dez por cento) do limite previsto na alínea “a”, do inciso I, do artigo 23, do mesmo Diploma Legal.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da realização da pesquisa de preço no mercado através de orçamentos, conforme fora realizado previamente pela Secretaria </w:t>
      </w:r>
      <w:r w:rsidR="00A51BB1" w:rsidRPr="00B86C11">
        <w:rPr>
          <w:rFonts w:ascii="Bookman Old Style" w:hAnsi="Bookman Old Style" w:cs="Arial"/>
          <w:lang w:eastAsia="pt-BR"/>
        </w:rPr>
        <w:t xml:space="preserve">de </w:t>
      </w:r>
      <w:r w:rsidR="00AC6B12">
        <w:rPr>
          <w:rFonts w:ascii="Bookman Old Style" w:hAnsi="Bookman Old Style" w:cs="Arial"/>
          <w:lang w:eastAsia="pt-BR"/>
        </w:rPr>
        <w:t>Planejamento e Desenvolvimento Econômico e Social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AC6B12" w:rsidRDefault="00922246" w:rsidP="00AC6B12">
      <w:pPr>
        <w:pStyle w:val="SemEspaamento"/>
        <w:ind w:firstLine="1134"/>
        <w:jc w:val="both"/>
        <w:rPr>
          <w:rFonts w:ascii="Bookman Old Style" w:eastAsia="Times New Roman" w:hAnsi="Bookman Old Style" w:cs="Calibri"/>
          <w:bCs/>
        </w:rPr>
      </w:pPr>
      <w:r w:rsidRPr="00B86C11">
        <w:rPr>
          <w:rFonts w:ascii="Bookman Old Style" w:hAnsi="Bookman Old Style"/>
        </w:rPr>
        <w:t xml:space="preserve">O </w:t>
      </w:r>
      <w:r w:rsidRPr="00B86C11">
        <w:rPr>
          <w:rFonts w:ascii="Bookman Old Style" w:hAnsi="Bookman Old Style"/>
          <w:bCs/>
        </w:rPr>
        <w:t>MUNICÍPIO DE LAGUNA</w:t>
      </w:r>
      <w:r w:rsidRPr="00B86C11">
        <w:rPr>
          <w:rFonts w:ascii="Bookman Old Style" w:hAnsi="Bookman Old Style"/>
        </w:rPr>
        <w:t>, pessoa jurídica de direito público, inscrito no CNPJ sob o nº. 82.928.706/0001-82, com sede a Rua Colombo Machado Salles, n°. 145, Centro, Laguna/SC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 SAMIR AHMAD, vem por meio desta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B86C11">
        <w:rPr>
          <w:rFonts w:ascii="Bookman Old Style" w:hAnsi="Bookman Old Style"/>
        </w:rPr>
        <w:t xml:space="preserve">tornar público que está realizando </w:t>
      </w:r>
      <w:r w:rsidR="00184E4F">
        <w:rPr>
          <w:rFonts w:ascii="Bookman Old Style" w:hAnsi="Bookman Old Style"/>
        </w:rPr>
        <w:t>d</w:t>
      </w:r>
      <w:r w:rsidRPr="00B86C11">
        <w:rPr>
          <w:rFonts w:ascii="Bookman Old Style" w:hAnsi="Bookman Old Style"/>
        </w:rPr>
        <w:t xml:space="preserve">ispensa de </w:t>
      </w:r>
      <w:r w:rsidR="00184E4F">
        <w:rPr>
          <w:rFonts w:ascii="Bookman Old Style" w:hAnsi="Bookman Old Style"/>
        </w:rPr>
        <w:t>p</w:t>
      </w:r>
      <w:r w:rsidRPr="00B86C11">
        <w:rPr>
          <w:rFonts w:ascii="Bookman Old Style" w:hAnsi="Bookman Old Style"/>
        </w:rPr>
        <w:t xml:space="preserve">rocesso </w:t>
      </w:r>
      <w:r w:rsidR="00184E4F">
        <w:rPr>
          <w:rFonts w:ascii="Bookman Old Style" w:hAnsi="Bookman Old Style"/>
        </w:rPr>
        <w:t>de l</w:t>
      </w:r>
      <w:r w:rsidRPr="00B86C11">
        <w:rPr>
          <w:rFonts w:ascii="Bookman Old Style" w:hAnsi="Bookman Old Style"/>
        </w:rPr>
        <w:t>icita</w:t>
      </w:r>
      <w:r w:rsidR="00184E4F">
        <w:rPr>
          <w:rFonts w:ascii="Bookman Old Style" w:hAnsi="Bookman Old Style"/>
        </w:rPr>
        <w:t>ção</w:t>
      </w:r>
      <w:r w:rsidRPr="00B86C11">
        <w:rPr>
          <w:rFonts w:ascii="Bookman Old Style" w:hAnsi="Bookman Old Style"/>
        </w:rPr>
        <w:t xml:space="preserve"> em conformidade com o artigo 24, I, da Lei Federal nº. 8.666/93</w:t>
      </w:r>
      <w:r w:rsidRPr="00B86C11">
        <w:rPr>
          <w:rFonts w:ascii="Bookman Old Style" w:hAnsi="Bookman Old Style"/>
          <w:color w:val="000000"/>
        </w:rPr>
        <w:t>,</w:t>
      </w:r>
      <w:r w:rsidR="0064389D" w:rsidRPr="00B86C11">
        <w:rPr>
          <w:rFonts w:ascii="Bookman Old Style" w:hAnsi="Bookman Old Style"/>
          <w:color w:val="000000"/>
        </w:rPr>
        <w:t xml:space="preserve"> que tem como objeto </w:t>
      </w:r>
      <w:r w:rsidRPr="00B86C11">
        <w:rPr>
          <w:rFonts w:ascii="Bookman Old Style" w:hAnsi="Bookman Old Style"/>
        </w:rPr>
        <w:t xml:space="preserve">a </w:t>
      </w:r>
      <w:proofErr w:type="gramStart"/>
      <w:r w:rsidRPr="00B86C11">
        <w:rPr>
          <w:rFonts w:ascii="Bookman Old Style" w:hAnsi="Bookman Old Style"/>
        </w:rPr>
        <w:t>contratação</w:t>
      </w:r>
      <w:proofErr w:type="gramEnd"/>
      <w:r w:rsidRPr="00B86C11">
        <w:rPr>
          <w:rFonts w:ascii="Bookman Old Style" w:hAnsi="Bookman Old Style"/>
        </w:rPr>
        <w:t xml:space="preserve"> de </w:t>
      </w:r>
      <w:r w:rsidRPr="00B86C11">
        <w:rPr>
          <w:rFonts w:ascii="Bookman Old Style" w:hAnsi="Bookman Old Style"/>
          <w:bCs/>
        </w:rPr>
        <w:t>empresa</w:t>
      </w:r>
      <w:r w:rsidR="00184E4F">
        <w:rPr>
          <w:rFonts w:ascii="Bookman Old Style" w:hAnsi="Bookman Old Style"/>
          <w:bCs/>
        </w:rPr>
        <w:t xml:space="preserve"> de engenharia</w:t>
      </w:r>
      <w:r w:rsidRPr="00B86C11">
        <w:rPr>
          <w:rFonts w:ascii="Bookman Old Style" w:hAnsi="Bookman Old Style"/>
          <w:bCs/>
        </w:rPr>
        <w:t xml:space="preserve"> </w:t>
      </w:r>
      <w:r w:rsidRPr="00B86C11">
        <w:rPr>
          <w:rFonts w:ascii="Bookman Old Style" w:eastAsia="Times New Roman" w:hAnsi="Bookman Old Style" w:cs="Calibri"/>
          <w:bCs/>
        </w:rPr>
        <w:t xml:space="preserve">especializada para a </w:t>
      </w:r>
      <w:r w:rsidR="00AC6B12">
        <w:rPr>
          <w:rFonts w:ascii="Bookman Old Style" w:eastAsia="Times New Roman" w:hAnsi="Bookman Old Style" w:cs="Calibri"/>
          <w:bCs/>
        </w:rPr>
        <w:t>auxiliar na análise dos processos de regularização fundiária (REURB) com base na Lei Federal nº. 13. 465/2017</w:t>
      </w:r>
      <w:r w:rsidRPr="00B86C11">
        <w:rPr>
          <w:rFonts w:ascii="Bookman Old Style" w:eastAsia="Times New Roman" w:hAnsi="Bookman Old Style" w:cs="Calibri"/>
          <w:bCs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AC6B12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bookmarkStart w:id="1" w:name="_GoBack"/>
      <w:r w:rsidRPr="00B86C11">
        <w:rPr>
          <w:rFonts w:ascii="Bookman Old Style" w:hAnsi="Bookman Old Style"/>
        </w:rPr>
        <w:t xml:space="preserve">A contratação da empresa </w:t>
      </w:r>
      <w:r w:rsidR="00A0568E">
        <w:rPr>
          <w:rFonts w:ascii="Bookman Old Style" w:hAnsi="Bookman Old Style"/>
        </w:rPr>
        <w:t>ALEX</w:t>
      </w:r>
      <w:r w:rsidR="008026FC">
        <w:rPr>
          <w:rFonts w:ascii="Bookman Old Style" w:hAnsi="Bookman Old Style"/>
        </w:rPr>
        <w:t xml:space="preserve"> S</w:t>
      </w:r>
      <w:r w:rsidR="00A0568E">
        <w:rPr>
          <w:rFonts w:ascii="Bookman Old Style" w:hAnsi="Bookman Old Style"/>
        </w:rPr>
        <w:t xml:space="preserve">ANDER BISTROT DE OLIVEIRA ME, inscrita no CNPJ nº. 17.361.235/0001-01, </w:t>
      </w:r>
      <w:r w:rsidRPr="00B86C11">
        <w:rPr>
          <w:rFonts w:ascii="Bookman Old Style" w:hAnsi="Bookman Old Style"/>
        </w:rPr>
        <w:t xml:space="preserve">se justifica por ser </w:t>
      </w:r>
      <w:r>
        <w:rPr>
          <w:rFonts w:ascii="Bookman Old Style" w:hAnsi="Bookman Old Style"/>
        </w:rPr>
        <w:t>a que apresentou o menor preço entre os 03 (três) orçamentos apresentados se enquadrando na hipótese de dispensa de licitação pelo limite do valor conforme acima indicado, uma vez que o menor preço é de R$ 33.000,00 (trinta e três mil reais), conforme proposta contida no processo.</w:t>
      </w:r>
    </w:p>
    <w:bookmarkEnd w:id="1"/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86C11" w:rsidRP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BC66BD" w:rsidRPr="00074E6D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074E6D">
        <w:rPr>
          <w:rFonts w:ascii="Bookman Old Style" w:hAnsi="Bookman Old Style" w:cs="Calibri"/>
          <w:bCs/>
          <w:i/>
          <w:sz w:val="20"/>
          <w:szCs w:val="20"/>
        </w:rPr>
        <w:t>9 – Prefeitura Municipal de Laguna</w:t>
      </w:r>
    </w:p>
    <w:p w:rsidR="00BC66BD" w:rsidRPr="00074E6D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074E6D">
        <w:rPr>
          <w:rFonts w:ascii="Bookman Old Style" w:hAnsi="Bookman Old Style" w:cs="Calibri"/>
          <w:bCs/>
          <w:i/>
          <w:sz w:val="20"/>
          <w:szCs w:val="20"/>
        </w:rPr>
        <w:t>Órgão: 09 - Poder Executivo</w:t>
      </w:r>
    </w:p>
    <w:p w:rsidR="00BC66BD" w:rsidRPr="00074E6D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074E6D">
        <w:rPr>
          <w:rFonts w:ascii="Bookman Old Style" w:hAnsi="Bookman Old Style" w:cs="Calibri"/>
          <w:bCs/>
          <w:i/>
          <w:sz w:val="20"/>
          <w:szCs w:val="20"/>
        </w:rPr>
        <w:t xml:space="preserve">Unidade </w:t>
      </w:r>
      <w:r w:rsidR="00074E6D" w:rsidRPr="00074E6D">
        <w:rPr>
          <w:rFonts w:ascii="Bookman Old Style" w:hAnsi="Bookman Old Style" w:cs="Calibri"/>
          <w:bCs/>
          <w:i/>
          <w:sz w:val="20"/>
          <w:szCs w:val="20"/>
        </w:rPr>
        <w:t>18</w:t>
      </w:r>
      <w:r w:rsidRPr="00074E6D">
        <w:rPr>
          <w:rFonts w:ascii="Bookman Old Style" w:hAnsi="Bookman Old Style" w:cs="Calibri"/>
          <w:bCs/>
          <w:i/>
          <w:sz w:val="20"/>
          <w:szCs w:val="20"/>
        </w:rPr>
        <w:t xml:space="preserve"> – Secretaria </w:t>
      </w:r>
      <w:r w:rsidR="00074E6D">
        <w:rPr>
          <w:rFonts w:ascii="Bookman Old Style" w:hAnsi="Bookman Old Style" w:cs="Calibri"/>
          <w:bCs/>
          <w:i/>
          <w:sz w:val="20"/>
          <w:szCs w:val="20"/>
        </w:rPr>
        <w:t xml:space="preserve">de Planejamento </w:t>
      </w:r>
    </w:p>
    <w:p w:rsidR="00BC66BD" w:rsidRPr="00074E6D" w:rsidRDefault="00074E6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>
        <w:rPr>
          <w:rFonts w:ascii="Bookman Old Style" w:hAnsi="Bookman Old Style" w:cs="Calibri"/>
          <w:bCs/>
          <w:i/>
          <w:sz w:val="20"/>
          <w:szCs w:val="20"/>
        </w:rPr>
        <w:t>Projeto Atividade: 2.069</w:t>
      </w:r>
      <w:r w:rsidR="00BC66BD" w:rsidRPr="00074E6D">
        <w:rPr>
          <w:rFonts w:ascii="Bookman Old Style" w:hAnsi="Bookman Old Style" w:cs="Calibri"/>
          <w:bCs/>
          <w:i/>
          <w:sz w:val="20"/>
          <w:szCs w:val="20"/>
        </w:rPr>
        <w:t xml:space="preserve"> - Manutenção da </w:t>
      </w:r>
      <w:r>
        <w:rPr>
          <w:rFonts w:ascii="Bookman Old Style" w:hAnsi="Bookman Old Style" w:cs="Calibri"/>
          <w:bCs/>
          <w:i/>
          <w:sz w:val="20"/>
          <w:szCs w:val="20"/>
        </w:rPr>
        <w:t xml:space="preserve">Secretaria de Planejamento </w:t>
      </w:r>
    </w:p>
    <w:p w:rsidR="00074E6D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074E6D">
        <w:rPr>
          <w:rFonts w:ascii="Bookman Old Style" w:hAnsi="Bookman Old Style" w:cs="Calibri"/>
          <w:bCs/>
          <w:i/>
          <w:sz w:val="20"/>
          <w:szCs w:val="20"/>
        </w:rPr>
        <w:t>3.3.90.00.00.00.00.00.00.01.00</w:t>
      </w:r>
      <w:r w:rsidR="00074E6D">
        <w:rPr>
          <w:rFonts w:ascii="Bookman Old Style" w:hAnsi="Bookman Old Style" w:cs="Calibri"/>
          <w:bCs/>
          <w:i/>
          <w:sz w:val="20"/>
          <w:szCs w:val="20"/>
        </w:rPr>
        <w:t>80</w:t>
      </w:r>
      <w:r w:rsidRPr="00074E6D">
        <w:rPr>
          <w:rFonts w:ascii="Bookman Old Style" w:hAnsi="Bookman Old Style" w:cs="Calibri"/>
          <w:bCs/>
          <w:i/>
          <w:sz w:val="20"/>
          <w:szCs w:val="20"/>
        </w:rPr>
        <w:t>.000000  -  Aplicações diretas</w:t>
      </w:r>
    </w:p>
    <w:p w:rsidR="00BC66BD" w:rsidRPr="00BC66BD" w:rsidRDefault="00074E6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>
        <w:rPr>
          <w:rFonts w:ascii="Bookman Old Style" w:hAnsi="Bookman Old Style" w:cs="Calibri"/>
          <w:bCs/>
          <w:i/>
          <w:sz w:val="20"/>
          <w:szCs w:val="20"/>
        </w:rPr>
        <w:t>Código reduzido: 122</w:t>
      </w:r>
      <w:r w:rsidR="00BC66BD" w:rsidRPr="00BC66BD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AC6B12" w:rsidRDefault="00AC6B12" w:rsidP="00AC6B12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</w:t>
      </w:r>
      <w:r>
        <w:rPr>
          <w:rFonts w:ascii="Bookman Old Style" w:hAnsi="Bookman Old Style"/>
        </w:rPr>
        <w:t>o contrato oriundo d</w:t>
      </w:r>
      <w:r w:rsidRPr="00B86C11">
        <w:rPr>
          <w:rFonts w:ascii="Bookman Old Style" w:hAnsi="Bookman Old Style"/>
        </w:rPr>
        <w:t xml:space="preserve">a </w:t>
      </w:r>
      <w:r>
        <w:rPr>
          <w:rFonts w:ascii="Bookman Old Style" w:hAnsi="Bookman Old Style"/>
        </w:rPr>
        <w:t>d</w:t>
      </w:r>
      <w:r w:rsidRPr="00B86C11">
        <w:rPr>
          <w:rFonts w:ascii="Bookman Old Style" w:hAnsi="Bookman Old Style"/>
        </w:rPr>
        <w:t>ispensa de processo</w:t>
      </w:r>
      <w:r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>terá vigência a partir da data de sua assinatura</w:t>
      </w:r>
      <w:r>
        <w:rPr>
          <w:rFonts w:ascii="Bookman Old Style" w:hAnsi="Bookman Old Style"/>
        </w:rPr>
        <w:t xml:space="preserve"> com vigência de 12 (doze) meses.</w:t>
      </w:r>
    </w:p>
    <w:p w:rsidR="00A51BB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AC6B12" w:rsidRPr="00B86C11" w:rsidRDefault="00AC6B12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lastRenderedPageBreak/>
        <w:t>Considerando, que o artigo 26, parágrafo único da Lei nº. 8.666/93 estabelece as condições formais para a composição do processo de dispensa de licitação – razão da escolha do fornecedor ou executante e justificativa do preço – ainda que dispensada a justificativa de dispensa para o presente caso, de acordo</w:t>
      </w:r>
      <w:r w:rsidR="00B86C11"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com o caput do mesmo artigo supramencionado, o qual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B86C11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</w:rPr>
      </w:pPr>
    </w:p>
    <w:p w:rsidR="00B86C11" w:rsidRPr="00B86C11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</w:rPr>
      </w:pPr>
      <w:r w:rsidRPr="00B86C11">
        <w:rPr>
          <w:rFonts w:ascii="Bookman Old Style" w:hAnsi="Bookman Old Style" w:cs="Arial"/>
        </w:rPr>
        <w:t xml:space="preserve">Laguna, </w:t>
      </w:r>
      <w:r w:rsidR="00AC6B12">
        <w:rPr>
          <w:rFonts w:ascii="Bookman Old Style" w:hAnsi="Bookman Old Style" w:cs="Arial"/>
        </w:rPr>
        <w:t>19</w:t>
      </w:r>
      <w:r w:rsidRPr="00B86C11">
        <w:rPr>
          <w:rFonts w:ascii="Bookman Old Style" w:hAnsi="Bookman Old Style" w:cs="Arial"/>
        </w:rPr>
        <w:t xml:space="preserve"> de </w:t>
      </w:r>
      <w:r w:rsidR="00AC6B12">
        <w:rPr>
          <w:rFonts w:ascii="Bookman Old Style" w:hAnsi="Bookman Old Style" w:cs="Arial"/>
        </w:rPr>
        <w:t>julho</w:t>
      </w:r>
      <w:r w:rsidRPr="00B86C11">
        <w:rPr>
          <w:rFonts w:ascii="Bookman Old Style" w:hAnsi="Bookman Old Style" w:cs="Arial"/>
        </w:rPr>
        <w:t xml:space="preserve"> de 202</w:t>
      </w:r>
      <w:r w:rsidR="00AC6B12">
        <w:rPr>
          <w:rFonts w:ascii="Bookman Old Style" w:hAnsi="Bookman Old Style" w:cs="Arial"/>
        </w:rPr>
        <w:t>2</w:t>
      </w:r>
      <w:r w:rsidRPr="00B86C11">
        <w:rPr>
          <w:rFonts w:ascii="Bookman Old Style" w:hAnsi="Bookman Old Style" w:cs="Arial"/>
        </w:rPr>
        <w:t>.</w:t>
      </w:r>
    </w:p>
    <w:p w:rsidR="00B86C11" w:rsidRP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</w:rPr>
      </w:pPr>
    </w:p>
    <w:p w:rsidR="00B86C11" w:rsidRP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</w:rPr>
      </w:pPr>
    </w:p>
    <w:p w:rsidR="00B86C11" w:rsidRP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</w:rPr>
      </w:pPr>
    </w:p>
    <w:p w:rsidR="00B86C11" w:rsidRP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 w:rsidRPr="00B86C11">
        <w:rPr>
          <w:rFonts w:ascii="Bookman Old Style" w:hAnsi="Bookman Old Style" w:cs="Arial"/>
        </w:rPr>
        <w:t>SAMIR AHMAD</w:t>
      </w:r>
    </w:p>
    <w:p w:rsidR="00B86C11" w:rsidRPr="00B86C11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 w:rsidRPr="00B86C11">
        <w:rPr>
          <w:rFonts w:ascii="Bookman Old Style" w:hAnsi="Bookman Old Style" w:cs="Arial"/>
        </w:rPr>
        <w:t xml:space="preserve">Prefeito Municipal 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7"/>
    <w:rsid w:val="0000248F"/>
    <w:rsid w:val="000069FC"/>
    <w:rsid w:val="00067F95"/>
    <w:rsid w:val="00074E6D"/>
    <w:rsid w:val="000A374B"/>
    <w:rsid w:val="000E0381"/>
    <w:rsid w:val="000E52A0"/>
    <w:rsid w:val="0012379A"/>
    <w:rsid w:val="00166A29"/>
    <w:rsid w:val="00184E4F"/>
    <w:rsid w:val="001C7767"/>
    <w:rsid w:val="001E7113"/>
    <w:rsid w:val="001F4A0C"/>
    <w:rsid w:val="002233C2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426435"/>
    <w:rsid w:val="00431CEB"/>
    <w:rsid w:val="00441316"/>
    <w:rsid w:val="00447BFB"/>
    <w:rsid w:val="00454ACA"/>
    <w:rsid w:val="0047570A"/>
    <w:rsid w:val="004F7038"/>
    <w:rsid w:val="004F7516"/>
    <w:rsid w:val="005341E1"/>
    <w:rsid w:val="00537F8C"/>
    <w:rsid w:val="00542DFF"/>
    <w:rsid w:val="00583022"/>
    <w:rsid w:val="005A25A1"/>
    <w:rsid w:val="005C36F3"/>
    <w:rsid w:val="005C6A4D"/>
    <w:rsid w:val="0064389D"/>
    <w:rsid w:val="006547EE"/>
    <w:rsid w:val="006A67BA"/>
    <w:rsid w:val="006E562E"/>
    <w:rsid w:val="006F0C6F"/>
    <w:rsid w:val="00700751"/>
    <w:rsid w:val="00705A73"/>
    <w:rsid w:val="00706E74"/>
    <w:rsid w:val="007B2DD7"/>
    <w:rsid w:val="007B39A3"/>
    <w:rsid w:val="007B6290"/>
    <w:rsid w:val="007C1213"/>
    <w:rsid w:val="008026FC"/>
    <w:rsid w:val="008118AF"/>
    <w:rsid w:val="008517AB"/>
    <w:rsid w:val="00874376"/>
    <w:rsid w:val="008C5099"/>
    <w:rsid w:val="009073D0"/>
    <w:rsid w:val="00911F88"/>
    <w:rsid w:val="00922246"/>
    <w:rsid w:val="009C5F0A"/>
    <w:rsid w:val="00A0568E"/>
    <w:rsid w:val="00A133B5"/>
    <w:rsid w:val="00A3126D"/>
    <w:rsid w:val="00A51BB1"/>
    <w:rsid w:val="00AA0FD6"/>
    <w:rsid w:val="00AA6907"/>
    <w:rsid w:val="00AC6B12"/>
    <w:rsid w:val="00B04CF3"/>
    <w:rsid w:val="00B22777"/>
    <w:rsid w:val="00B2673A"/>
    <w:rsid w:val="00B727B2"/>
    <w:rsid w:val="00B77EC9"/>
    <w:rsid w:val="00B86C11"/>
    <w:rsid w:val="00BC66BD"/>
    <w:rsid w:val="00C2288C"/>
    <w:rsid w:val="00C578FF"/>
    <w:rsid w:val="00D00D37"/>
    <w:rsid w:val="00D06737"/>
    <w:rsid w:val="00D26D35"/>
    <w:rsid w:val="00D344C6"/>
    <w:rsid w:val="00DC15B8"/>
    <w:rsid w:val="00E50562"/>
    <w:rsid w:val="00E5446D"/>
    <w:rsid w:val="00E61C65"/>
    <w:rsid w:val="00E92BB6"/>
    <w:rsid w:val="00ED7FBA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5:docId w15:val="{E0536F2F-3E70-4D8D-8C85-54050EE83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555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Conta da Microsoft</cp:lastModifiedBy>
  <cp:revision>2</cp:revision>
  <cp:lastPrinted>2021-02-11T20:54:00Z</cp:lastPrinted>
  <dcterms:created xsi:type="dcterms:W3CDTF">2022-07-19T21:05:00Z</dcterms:created>
  <dcterms:modified xsi:type="dcterms:W3CDTF">2022-07-19T21:05:00Z</dcterms:modified>
</cp:coreProperties>
</file>