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A </w:t>
      </w:r>
      <w:r w:rsidRPr="00581A51">
        <w:rPr>
          <w:rFonts w:ascii="Times New Roman" w:hAnsi="Times New Roman" w:cs="Times New Roman"/>
          <w:b/>
          <w:sz w:val="24"/>
          <w:szCs w:val="24"/>
        </w:rPr>
        <w:t>PREFEITURA DE LAGUNA/SC</w:t>
      </w:r>
      <w:r w:rsidRPr="00581A51">
        <w:rPr>
          <w:rFonts w:ascii="Times New Roman" w:hAnsi="Times New Roman" w:cs="Times New Roman"/>
          <w:sz w:val="24"/>
          <w:szCs w:val="24"/>
        </w:rPr>
        <w:t>, representada por seu Prefeito, SAMIR AZMI IBRAHIM MUHAMMAD AHMAD, residente e domiciliado neste município,</w:t>
      </w:r>
      <w:r w:rsidRPr="00581A51">
        <w:rPr>
          <w:rFonts w:ascii="Times New Roman" w:eastAsia="Times New Roman" w:hAnsi="Times New Roman" w:cs="Times New Roman"/>
          <w:b/>
          <w:sz w:val="24"/>
          <w:szCs w:val="24"/>
        </w:rPr>
        <w:t xml:space="preserve"> </w:t>
      </w:r>
      <w:r w:rsidRPr="00581A51">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pStyle w:val="PargrafodaLista"/>
        <w:numPr>
          <w:ilvl w:val="0"/>
          <w:numId w:val="27"/>
        </w:numPr>
        <w:shd w:val="clear" w:color="auto" w:fill="FFFFFF"/>
        <w:ind w:left="0" w:firstLine="0"/>
        <w:jc w:val="both"/>
        <w:rPr>
          <w:rFonts w:ascii="Times New Roman" w:hAnsi="Times New Roman" w:cs="Times New Roman"/>
          <w:b/>
          <w:sz w:val="24"/>
          <w:szCs w:val="24"/>
          <w:highlight w:val="white"/>
        </w:rPr>
      </w:pPr>
      <w:r w:rsidRPr="00581A51">
        <w:rPr>
          <w:rFonts w:ascii="Times New Roman" w:hAnsi="Times New Roman" w:cs="Times New Roman"/>
          <w:b/>
          <w:sz w:val="24"/>
          <w:szCs w:val="24"/>
          <w:highlight w:val="white"/>
        </w:rPr>
        <w:t xml:space="preserve">DO OBJETO </w:t>
      </w:r>
    </w:p>
    <w:p w:rsidR="00346CE1" w:rsidRPr="00581A51" w:rsidRDefault="00346CE1" w:rsidP="00581A51">
      <w:pPr>
        <w:shd w:val="clear" w:color="auto" w:fill="FFFFFF"/>
        <w:tabs>
          <w:tab w:val="center" w:pos="4252"/>
          <w:tab w:val="right" w:pos="8504"/>
        </w:tabs>
        <w:jc w:val="both"/>
        <w:rPr>
          <w:rFonts w:ascii="Times New Roman" w:hAnsi="Times New Roman" w:cs="Times New Roman"/>
          <w:b/>
          <w:sz w:val="24"/>
          <w:szCs w:val="24"/>
          <w:highlight w:val="white"/>
        </w:rPr>
      </w:pPr>
    </w:p>
    <w:p w:rsidR="00441C2C" w:rsidRPr="00581A51" w:rsidRDefault="00A3537B" w:rsidP="00581A51">
      <w:pPr>
        <w:shd w:val="clear" w:color="auto" w:fill="FFFFFF"/>
        <w:tabs>
          <w:tab w:val="center" w:pos="4252"/>
          <w:tab w:val="right" w:pos="8504"/>
        </w:tabs>
        <w:jc w:val="both"/>
        <w:rPr>
          <w:rFonts w:ascii="Times New Roman" w:hAnsi="Times New Roman" w:cs="Times New Roman"/>
          <w:sz w:val="24"/>
          <w:szCs w:val="24"/>
          <w:highlight w:val="white"/>
        </w:rPr>
      </w:pPr>
      <w:r w:rsidRPr="00581A51">
        <w:rPr>
          <w:rFonts w:ascii="Times New Roman" w:hAnsi="Times New Roman" w:cs="Times New Roman"/>
          <w:sz w:val="24"/>
          <w:szCs w:val="24"/>
          <w:highlight w:val="white"/>
        </w:rPr>
        <w:t>1.1.</w:t>
      </w:r>
      <w:r w:rsidR="003A57F7" w:rsidRPr="00581A51">
        <w:rPr>
          <w:rFonts w:ascii="Times New Roman" w:hAnsi="Times New Roman" w:cs="Times New Roman"/>
          <w:sz w:val="24"/>
          <w:szCs w:val="24"/>
          <w:highlight w:val="white"/>
        </w:rPr>
        <w:t xml:space="preserve">Constitui objeto desta licitação </w:t>
      </w:r>
      <w:r w:rsidR="00623759" w:rsidRPr="00581A51">
        <w:rPr>
          <w:rFonts w:ascii="Times New Roman" w:hAnsi="Times New Roman" w:cs="Times New Roman"/>
          <w:sz w:val="24"/>
          <w:szCs w:val="24"/>
        </w:rPr>
        <w:t xml:space="preserve">o </w:t>
      </w:r>
      <w:r w:rsidR="00273638">
        <w:rPr>
          <w:rFonts w:ascii="Times New Roman" w:hAnsi="Times New Roman" w:cs="Times New Roman"/>
          <w:sz w:val="24"/>
          <w:szCs w:val="24"/>
        </w:rPr>
        <w:t xml:space="preserve">REGISTRO DE PREÇO </w:t>
      </w:r>
      <w:r w:rsidR="00D52440" w:rsidRPr="00581A51">
        <w:rPr>
          <w:rStyle w:val="FontStyle35"/>
          <w:rFonts w:ascii="Times New Roman" w:hAnsi="Times New Roman" w:cs="Times New Roman"/>
          <w:bCs/>
          <w:sz w:val="24"/>
          <w:szCs w:val="24"/>
          <w:lang w:eastAsia="pt-PT"/>
        </w:rPr>
        <w:t xml:space="preserve">PARA </w:t>
      </w:r>
      <w:r w:rsidR="00D52440" w:rsidRPr="00581A51">
        <w:rPr>
          <w:rStyle w:val="FontStyle35"/>
          <w:rFonts w:ascii="Times New Roman" w:hAnsi="Times New Roman" w:cs="Times New Roman"/>
          <w:bCs/>
          <w:sz w:val="24"/>
          <w:szCs w:val="24"/>
        </w:rPr>
        <w:t>CONTRATAÇÃO DE EMPRESA PARA O FORNECIMENTO DE MATERIAIS ELÉTRICOS PARA MANUTENÇÃO DA REDE PÚBLICA DO MUNICÍPIO DE LAGUNA - SC</w:t>
      </w:r>
      <w:r w:rsidR="00C63B22" w:rsidRPr="00581A51">
        <w:rPr>
          <w:rFonts w:ascii="Times New Roman" w:hAnsi="Times New Roman" w:cs="Times New Roman"/>
          <w:sz w:val="24"/>
          <w:szCs w:val="24"/>
          <w:highlight w:val="white"/>
        </w:rPr>
        <w:t>, conforme Normas Técnicas em vigor</w:t>
      </w:r>
      <w:r w:rsidR="00273638">
        <w:rPr>
          <w:rFonts w:ascii="Times New Roman" w:hAnsi="Times New Roman" w:cs="Times New Roman"/>
          <w:sz w:val="24"/>
          <w:szCs w:val="24"/>
          <w:highlight w:val="white"/>
        </w:rPr>
        <w:t xml:space="preserve">, </w:t>
      </w:r>
      <w:r w:rsidR="00441C2C" w:rsidRPr="00581A51">
        <w:rPr>
          <w:rFonts w:ascii="Times New Roman" w:hAnsi="Times New Roman" w:cs="Times New Roman"/>
          <w:sz w:val="24"/>
          <w:szCs w:val="24"/>
          <w:highlight w:val="white"/>
        </w:rPr>
        <w:t xml:space="preserve">condições, quantidades e exigências estabelecidas </w:t>
      </w:r>
      <w:r w:rsidR="003F3DCB" w:rsidRPr="00581A51">
        <w:rPr>
          <w:rFonts w:ascii="Times New Roman" w:hAnsi="Times New Roman" w:cs="Times New Roman"/>
          <w:sz w:val="24"/>
          <w:szCs w:val="24"/>
          <w:highlight w:val="white"/>
        </w:rPr>
        <w:t xml:space="preserve">no processo administrativo </w:t>
      </w:r>
      <w:r w:rsidR="0037577D" w:rsidRPr="00581A51">
        <w:rPr>
          <w:rFonts w:ascii="Times New Roman" w:hAnsi="Times New Roman" w:cs="Times New Roman"/>
          <w:sz w:val="24"/>
          <w:szCs w:val="24"/>
        </w:rPr>
        <w:t>6</w:t>
      </w:r>
      <w:r w:rsidR="00003EB1" w:rsidRPr="00581A51">
        <w:rPr>
          <w:rFonts w:ascii="Times New Roman" w:hAnsi="Times New Roman" w:cs="Times New Roman"/>
          <w:sz w:val="24"/>
          <w:szCs w:val="24"/>
        </w:rPr>
        <w:t>80</w:t>
      </w:r>
      <w:r w:rsidR="003F3DCB" w:rsidRPr="00581A51">
        <w:rPr>
          <w:rFonts w:ascii="Times New Roman" w:hAnsi="Times New Roman" w:cs="Times New Roman"/>
          <w:sz w:val="24"/>
          <w:szCs w:val="24"/>
        </w:rPr>
        <w:t>/2022</w:t>
      </w:r>
      <w:r w:rsidR="003F3DCB" w:rsidRPr="00581A51">
        <w:rPr>
          <w:rFonts w:ascii="Times New Roman" w:hAnsi="Times New Roman" w:cs="Times New Roman"/>
          <w:sz w:val="24"/>
          <w:szCs w:val="24"/>
          <w:highlight w:val="white"/>
        </w:rPr>
        <w:t>, este edital e seus anexos.</w:t>
      </w:r>
    </w:p>
    <w:p w:rsidR="006714DD" w:rsidRPr="00581A51" w:rsidRDefault="006714DD" w:rsidP="00581A51">
      <w:pPr>
        <w:pStyle w:val="PargrafodaLista"/>
        <w:shd w:val="clear" w:color="auto" w:fill="FFFFFF"/>
        <w:tabs>
          <w:tab w:val="center" w:pos="4252"/>
        </w:tabs>
        <w:ind w:left="0"/>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highlight w:val="white"/>
        </w:rPr>
      </w:pPr>
    </w:p>
    <w:p w:rsidR="00346CE1" w:rsidRPr="00581A51" w:rsidRDefault="003A57F7" w:rsidP="00581A51">
      <w:pPr>
        <w:jc w:val="both"/>
        <w:rPr>
          <w:rFonts w:ascii="Times New Roman" w:hAnsi="Times New Roman" w:cs="Times New Roman"/>
          <w:sz w:val="24"/>
          <w:szCs w:val="24"/>
        </w:rPr>
      </w:pPr>
      <w:r w:rsidRPr="00581A51">
        <w:rPr>
          <w:rFonts w:ascii="Times New Roman" w:hAnsi="Times New Roman" w:cs="Times New Roman"/>
          <w:sz w:val="24"/>
          <w:szCs w:val="24"/>
        </w:rPr>
        <w:t xml:space="preserve">1.2 O VALOR DE REFERÊNCIA para a aquisição do objeto é </w:t>
      </w:r>
      <w:r w:rsidRPr="0026091E">
        <w:rPr>
          <w:rFonts w:ascii="Times New Roman" w:hAnsi="Times New Roman" w:cs="Times New Roman"/>
          <w:sz w:val="24"/>
          <w:szCs w:val="24"/>
        </w:rPr>
        <w:t xml:space="preserve">R$ </w:t>
      </w:r>
      <w:r w:rsidR="00D210EE" w:rsidRPr="0026091E">
        <w:rPr>
          <w:rFonts w:ascii="Times New Roman" w:eastAsia="Times New Roman" w:hAnsi="Times New Roman" w:cs="Times New Roman"/>
          <w:color w:val="000000"/>
          <w:sz w:val="24"/>
          <w:szCs w:val="24"/>
        </w:rPr>
        <w:t>4.167.061,98</w:t>
      </w:r>
      <w:r w:rsidR="0059560D" w:rsidRPr="0026091E">
        <w:rPr>
          <w:rFonts w:ascii="Times New Roman" w:eastAsia="Times New Roman" w:hAnsi="Times New Roman" w:cs="Times New Roman"/>
          <w:color w:val="000000"/>
          <w:sz w:val="24"/>
          <w:szCs w:val="24"/>
        </w:rPr>
        <w:t xml:space="preserve"> </w:t>
      </w:r>
      <w:r w:rsidR="00C96C6A" w:rsidRPr="0026091E">
        <w:rPr>
          <w:rFonts w:ascii="Times New Roman" w:hAnsi="Times New Roman" w:cs="Times New Roman"/>
          <w:sz w:val="24"/>
          <w:szCs w:val="24"/>
        </w:rPr>
        <w:t>(</w:t>
      </w:r>
      <w:r w:rsidR="00D210EE" w:rsidRPr="0026091E">
        <w:rPr>
          <w:rFonts w:ascii="Times New Roman" w:hAnsi="Times New Roman" w:cs="Times New Roman"/>
          <w:sz w:val="24"/>
          <w:szCs w:val="24"/>
        </w:rPr>
        <w:t>quatro</w:t>
      </w:r>
      <w:r w:rsidR="00994275" w:rsidRPr="0026091E">
        <w:rPr>
          <w:rFonts w:ascii="Times New Roman" w:hAnsi="Times New Roman" w:cs="Times New Roman"/>
          <w:sz w:val="24"/>
          <w:szCs w:val="24"/>
        </w:rPr>
        <w:t xml:space="preserve"> milhões </w:t>
      </w:r>
      <w:r w:rsidR="00D210EE">
        <w:rPr>
          <w:rFonts w:ascii="Times New Roman" w:hAnsi="Times New Roman" w:cs="Times New Roman"/>
          <w:sz w:val="24"/>
          <w:szCs w:val="24"/>
        </w:rPr>
        <w:t>cento e sessenta e sete mil sessenta e um reais e noventa e oito centavos</w:t>
      </w:r>
      <w:r w:rsidR="00B94B63" w:rsidRPr="00581A51">
        <w:rPr>
          <w:rFonts w:ascii="Times New Roman" w:hAnsi="Times New Roman" w:cs="Times New Roman"/>
          <w:sz w:val="24"/>
          <w:szCs w:val="24"/>
        </w:rPr>
        <w:t>)</w:t>
      </w:r>
      <w:r w:rsidRPr="00581A51">
        <w:rPr>
          <w:rFonts w:ascii="Times New Roman" w:hAnsi="Times New Roman" w:cs="Times New Roman"/>
          <w:sz w:val="24"/>
          <w:szCs w:val="24"/>
        </w:rPr>
        <w:t>.</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 A MODALIDADE da licitação é PREGÃO PR</w:t>
      </w:r>
      <w:r w:rsidR="00D52440" w:rsidRPr="00581A51">
        <w:rPr>
          <w:rFonts w:ascii="Times New Roman" w:hAnsi="Times New Roman" w:cs="Times New Roman"/>
          <w:sz w:val="24"/>
          <w:szCs w:val="24"/>
        </w:rPr>
        <w:t>ESENCIAL DO TIPO MENOR PREÇO</w:t>
      </w:r>
      <w:r w:rsidRPr="00581A51">
        <w:rPr>
          <w:rFonts w:ascii="Times New Roman" w:hAnsi="Times New Roman" w:cs="Times New Roman"/>
          <w:sz w:val="24"/>
          <w:szCs w:val="24"/>
        </w:rPr>
        <w:t xml:space="preserve"> </w:t>
      </w:r>
      <w:r w:rsidR="00D52440" w:rsidRPr="00581A51">
        <w:rPr>
          <w:rFonts w:ascii="Times New Roman" w:hAnsi="Times New Roman" w:cs="Times New Roman"/>
          <w:sz w:val="24"/>
          <w:szCs w:val="24"/>
        </w:rPr>
        <w:t>GLOBAL</w:t>
      </w:r>
      <w:r w:rsidRPr="00581A51">
        <w:rPr>
          <w:rFonts w:ascii="Times New Roman" w:hAnsi="Times New Roman" w:cs="Times New Roman"/>
          <w:sz w:val="24"/>
          <w:szCs w:val="24"/>
        </w:rPr>
        <w:t>.</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2 DA ABERTURA</w:t>
      </w:r>
    </w:p>
    <w:p w:rsidR="00346CE1" w:rsidRPr="00581A51" w:rsidRDefault="003A57F7" w:rsidP="00581A51">
      <w:pPr>
        <w:shd w:val="clear" w:color="auto" w:fill="FFFFFF"/>
        <w:tabs>
          <w:tab w:val="center" w:pos="4252"/>
          <w:tab w:val="right" w:pos="8504"/>
        </w:tabs>
        <w:ind w:left="1140"/>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DIA E </w:t>
      </w:r>
      <w:r w:rsidR="005963DE" w:rsidRPr="00581A51">
        <w:rPr>
          <w:rFonts w:ascii="Times New Roman" w:hAnsi="Times New Roman" w:cs="Times New Roman"/>
          <w:sz w:val="24"/>
          <w:szCs w:val="24"/>
        </w:rPr>
        <w:t>HORA DA</w:t>
      </w:r>
      <w:r w:rsidRPr="00581A51">
        <w:rPr>
          <w:rFonts w:ascii="Times New Roman" w:hAnsi="Times New Roman" w:cs="Times New Roman"/>
          <w:sz w:val="24"/>
          <w:szCs w:val="24"/>
        </w:rPr>
        <w:t xml:space="preserve"> SESSÃO PÚBLICA DO PREGÃO PRESENCIAL - SPPP: às </w:t>
      </w:r>
      <w:r w:rsidR="00D210EE">
        <w:rPr>
          <w:rFonts w:ascii="Times New Roman" w:hAnsi="Times New Roman" w:cs="Times New Roman"/>
          <w:sz w:val="24"/>
          <w:szCs w:val="24"/>
        </w:rPr>
        <w:t>14</w:t>
      </w:r>
      <w:r w:rsidR="00994275" w:rsidRPr="00153997">
        <w:rPr>
          <w:rFonts w:ascii="Times New Roman" w:hAnsi="Times New Roman" w:cs="Times New Roman"/>
          <w:sz w:val="24"/>
          <w:szCs w:val="24"/>
        </w:rPr>
        <w:t>:0</w:t>
      </w:r>
      <w:r w:rsidR="00195174" w:rsidRPr="00153997">
        <w:rPr>
          <w:rFonts w:ascii="Times New Roman" w:hAnsi="Times New Roman" w:cs="Times New Roman"/>
          <w:sz w:val="24"/>
          <w:szCs w:val="24"/>
        </w:rPr>
        <w:t>0</w:t>
      </w:r>
      <w:r w:rsidRPr="00153997">
        <w:rPr>
          <w:rFonts w:ascii="Times New Roman" w:hAnsi="Times New Roman" w:cs="Times New Roman"/>
          <w:sz w:val="24"/>
          <w:szCs w:val="24"/>
        </w:rPr>
        <w:t xml:space="preserve">h do dia </w:t>
      </w:r>
      <w:r w:rsidR="00D210EE" w:rsidRPr="00153997">
        <w:rPr>
          <w:rFonts w:ascii="Times New Roman" w:hAnsi="Times New Roman" w:cs="Times New Roman"/>
          <w:sz w:val="24"/>
          <w:szCs w:val="24"/>
        </w:rPr>
        <w:t>05</w:t>
      </w:r>
      <w:r w:rsidR="0059560D" w:rsidRPr="00153997">
        <w:rPr>
          <w:rFonts w:ascii="Times New Roman" w:hAnsi="Times New Roman" w:cs="Times New Roman"/>
          <w:sz w:val="24"/>
          <w:szCs w:val="24"/>
        </w:rPr>
        <w:t xml:space="preserve"> </w:t>
      </w:r>
      <w:r w:rsidRPr="00153997">
        <w:rPr>
          <w:rFonts w:ascii="Times New Roman" w:hAnsi="Times New Roman" w:cs="Times New Roman"/>
          <w:sz w:val="24"/>
          <w:szCs w:val="24"/>
        </w:rPr>
        <w:t xml:space="preserve">DE </w:t>
      </w:r>
      <w:r w:rsidR="00D210EE" w:rsidRPr="00153997">
        <w:rPr>
          <w:rFonts w:ascii="Times New Roman" w:hAnsi="Times New Roman" w:cs="Times New Roman"/>
          <w:sz w:val="24"/>
          <w:szCs w:val="24"/>
        </w:rPr>
        <w:t>JANEI</w:t>
      </w:r>
      <w:r w:rsidR="00623759" w:rsidRPr="00153997">
        <w:rPr>
          <w:rFonts w:ascii="Times New Roman" w:hAnsi="Times New Roman" w:cs="Times New Roman"/>
          <w:sz w:val="24"/>
          <w:szCs w:val="24"/>
        </w:rPr>
        <w:t>RO</w:t>
      </w:r>
      <w:r w:rsidRPr="00153997">
        <w:rPr>
          <w:rFonts w:ascii="Times New Roman" w:hAnsi="Times New Roman" w:cs="Times New Roman"/>
          <w:sz w:val="24"/>
          <w:szCs w:val="24"/>
        </w:rPr>
        <w:t xml:space="preserve"> DE 202</w:t>
      </w:r>
      <w:r w:rsidR="00D210EE" w:rsidRPr="00153997">
        <w:rPr>
          <w:rFonts w:ascii="Times New Roman" w:hAnsi="Times New Roman" w:cs="Times New Roman"/>
          <w:sz w:val="24"/>
          <w:szCs w:val="24"/>
        </w:rPr>
        <w:t>3</w:t>
      </w:r>
      <w:r w:rsidRPr="00153997">
        <w:rPr>
          <w:rFonts w:ascii="Times New Roman" w:hAnsi="Times New Roman" w:cs="Times New Roman"/>
          <w:sz w:val="24"/>
          <w:szCs w:val="24"/>
        </w:rPr>
        <w:t xml:space="preserve"> – </w:t>
      </w:r>
      <w:r w:rsidR="00F95E6C" w:rsidRPr="00153997">
        <w:rPr>
          <w:rFonts w:ascii="Times New Roman" w:hAnsi="Times New Roman" w:cs="Times New Roman"/>
          <w:sz w:val="24"/>
          <w:szCs w:val="24"/>
        </w:rPr>
        <w:t>QU</w:t>
      </w:r>
      <w:r w:rsidR="00D52440" w:rsidRPr="00153997">
        <w:rPr>
          <w:rFonts w:ascii="Times New Roman" w:hAnsi="Times New Roman" w:cs="Times New Roman"/>
          <w:sz w:val="24"/>
          <w:szCs w:val="24"/>
        </w:rPr>
        <w:t>IN</w:t>
      </w:r>
      <w:r w:rsidR="00F95E6C" w:rsidRPr="00153997">
        <w:rPr>
          <w:rFonts w:ascii="Times New Roman" w:hAnsi="Times New Roman" w:cs="Times New Roman"/>
          <w:sz w:val="24"/>
          <w:szCs w:val="24"/>
        </w:rPr>
        <w:t>TA</w:t>
      </w:r>
      <w:r w:rsidRPr="00153997">
        <w:rPr>
          <w:rFonts w:ascii="Times New Roman" w:hAnsi="Times New Roman" w:cs="Times New Roman"/>
          <w:sz w:val="24"/>
          <w:szCs w:val="24"/>
        </w:rPr>
        <w:t>-FEIRA.</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LOCAL DA REUNIÃO: Sala de reuniões dos pregões sito à Avenida Colombo Machado Salles, nº 145, Centro, Laguna/SC (Centro Administrativo Tordesilhas, </w:t>
      </w:r>
      <w:r w:rsidR="00C96C6A" w:rsidRPr="00581A51">
        <w:rPr>
          <w:rFonts w:ascii="Times New Roman" w:hAnsi="Times New Roman" w:cs="Times New Roman"/>
          <w:sz w:val="24"/>
          <w:szCs w:val="24"/>
        </w:rPr>
        <w:t>2</w:t>
      </w:r>
      <w:r w:rsidRPr="00581A51">
        <w:rPr>
          <w:rFonts w:ascii="Times New Roman" w:hAnsi="Times New Roman" w:cs="Times New Roman"/>
          <w:sz w:val="24"/>
          <w:szCs w:val="24"/>
        </w:rPr>
        <w:t>º andar).</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3 DAS ESPECIFICAÇÕES TÉCNICAS</w:t>
      </w: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3.1 Os detalhamentos dos produtos estão especificados no Anexo I do Edital, que deverão ser atendidos integralmente.</w:t>
      </w: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3.2 É imprescindível que o proponente licitante execute a entrega dos produtos de acordo com as especificações exigidas.</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581A51" w:rsidRDefault="00346CE1" w:rsidP="00581A51">
      <w:pPr>
        <w:shd w:val="clear" w:color="auto" w:fill="FFFFFF"/>
        <w:tabs>
          <w:tab w:val="center" w:pos="4252"/>
          <w:tab w:val="right" w:pos="8504"/>
        </w:tabs>
        <w:jc w:val="both"/>
        <w:rPr>
          <w:rFonts w:ascii="Times New Roman" w:eastAsia="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4 DAS RESPONSABILIDADES TÉCNICAS E DO RECEBIMENTO DO OBJETO</w:t>
      </w: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581A51" w:rsidRDefault="003A57F7" w:rsidP="00581A51">
      <w:pPr>
        <w:shd w:val="clear" w:color="auto" w:fill="FFFFFF"/>
        <w:tabs>
          <w:tab w:val="center" w:pos="4252"/>
          <w:tab w:val="right" w:pos="8504"/>
        </w:tabs>
        <w:jc w:val="both"/>
        <w:rPr>
          <w:rFonts w:ascii="Times New Roman" w:eastAsia="Times New Roman" w:hAnsi="Times New Roman" w:cs="Times New Roman"/>
          <w:sz w:val="24"/>
          <w:szCs w:val="24"/>
        </w:rPr>
      </w:pPr>
      <w:r w:rsidRPr="00581A51">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5245"/>
      </w:tblGrid>
      <w:tr w:rsidR="00346CE1" w:rsidRPr="00581A51" w:rsidTr="00C96C6A">
        <w:trPr>
          <w:trHeight w:val="624"/>
        </w:trPr>
        <w:tc>
          <w:tcPr>
            <w:tcW w:w="43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581A51" w:rsidRDefault="003A57F7" w:rsidP="00581A51">
            <w:pPr>
              <w:shd w:val="clear" w:color="auto" w:fill="FFFFFF"/>
              <w:tabs>
                <w:tab w:val="center" w:pos="4252"/>
                <w:tab w:val="right" w:pos="8504"/>
              </w:tabs>
              <w:spacing w:before="240" w:after="240"/>
              <w:ind w:left="60"/>
              <w:jc w:val="both"/>
              <w:rPr>
                <w:rFonts w:ascii="Times New Roman" w:hAnsi="Times New Roman" w:cs="Times New Roman"/>
                <w:sz w:val="24"/>
                <w:szCs w:val="24"/>
              </w:rPr>
            </w:pPr>
            <w:r w:rsidRPr="00581A51">
              <w:rPr>
                <w:rFonts w:ascii="Times New Roman" w:hAnsi="Times New Roman" w:cs="Times New Roman"/>
                <w:sz w:val="24"/>
                <w:szCs w:val="24"/>
              </w:rPr>
              <w:t xml:space="preserve">Responsáveis pelo recebimento (nome e matrícula) </w:t>
            </w:r>
          </w:p>
        </w:tc>
        <w:tc>
          <w:tcPr>
            <w:tcW w:w="52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581A51" w:rsidRPr="00581A51" w:rsidRDefault="00581A51" w:rsidP="00581A51">
            <w:pPr>
              <w:jc w:val="center"/>
              <w:rPr>
                <w:rFonts w:ascii="Times New Roman" w:hAnsi="Times New Roman" w:cs="Times New Roman"/>
                <w:sz w:val="24"/>
                <w:szCs w:val="24"/>
              </w:rPr>
            </w:pPr>
            <w:r w:rsidRPr="00581A51">
              <w:rPr>
                <w:rFonts w:ascii="Times New Roman" w:hAnsi="Times New Roman" w:cs="Times New Roman"/>
                <w:sz w:val="24"/>
                <w:szCs w:val="24"/>
              </w:rPr>
              <w:t>Jean Carlos Rodrigues França</w:t>
            </w:r>
          </w:p>
          <w:p w:rsidR="00581A51" w:rsidRPr="00581A51" w:rsidRDefault="00581A51" w:rsidP="00581A51">
            <w:pPr>
              <w:jc w:val="center"/>
              <w:rPr>
                <w:rFonts w:ascii="Times New Roman" w:hAnsi="Times New Roman" w:cs="Times New Roman"/>
                <w:sz w:val="24"/>
                <w:szCs w:val="24"/>
              </w:rPr>
            </w:pPr>
            <w:r w:rsidRPr="00581A51">
              <w:rPr>
                <w:rFonts w:ascii="Times New Roman" w:hAnsi="Times New Roman" w:cs="Times New Roman"/>
                <w:sz w:val="24"/>
                <w:szCs w:val="24"/>
              </w:rPr>
              <w:t>Coordenador Geral de Manutenção e ampliação de iluminação Público</w:t>
            </w:r>
          </w:p>
          <w:p w:rsidR="00C2421D" w:rsidRPr="00581A51" w:rsidRDefault="00C2421D" w:rsidP="00581A51">
            <w:pPr>
              <w:shd w:val="clear" w:color="auto" w:fill="FFFFFF"/>
              <w:tabs>
                <w:tab w:val="center" w:pos="4252"/>
                <w:tab w:val="right" w:pos="8504"/>
              </w:tabs>
              <w:ind w:left="60"/>
              <w:jc w:val="both"/>
              <w:rPr>
                <w:rFonts w:ascii="Times New Roman" w:hAnsi="Times New Roman" w:cs="Times New Roman"/>
                <w:sz w:val="24"/>
                <w:szCs w:val="24"/>
              </w:rPr>
            </w:pPr>
          </w:p>
        </w:tc>
      </w:tr>
    </w:tbl>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5</w:t>
      </w:r>
      <w:r w:rsidR="0059560D" w:rsidRPr="00581A51">
        <w:rPr>
          <w:rFonts w:ascii="Times New Roman" w:hAnsi="Times New Roman" w:cs="Times New Roman"/>
          <w:b/>
          <w:sz w:val="24"/>
          <w:szCs w:val="24"/>
        </w:rPr>
        <w:t>.</w:t>
      </w:r>
      <w:r w:rsidRPr="00581A51">
        <w:rPr>
          <w:rFonts w:ascii="Times New Roman" w:hAnsi="Times New Roman" w:cs="Times New Roman"/>
          <w:b/>
          <w:sz w:val="24"/>
          <w:szCs w:val="24"/>
        </w:rPr>
        <w:t xml:space="preserve"> DAS DOTAÇÕES ORÇAMENTÁRIAS</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jc w:val="both"/>
        <w:rPr>
          <w:rFonts w:ascii="Times New Roman" w:hAnsi="Times New Roman" w:cs="Times New Roman"/>
          <w:sz w:val="24"/>
          <w:szCs w:val="24"/>
        </w:rPr>
      </w:pPr>
      <w:r w:rsidRPr="00581A51">
        <w:rPr>
          <w:rFonts w:ascii="Times New Roman" w:hAnsi="Times New Roman" w:cs="Times New Roman"/>
          <w:sz w:val="24"/>
          <w:szCs w:val="24"/>
        </w:rPr>
        <w:t xml:space="preserve">5.1 </w:t>
      </w:r>
      <w:r w:rsidRPr="00581A51">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581A51">
        <w:rPr>
          <w:rFonts w:ascii="Times New Roman" w:hAnsi="Times New Roman" w:cs="Times New Roman"/>
          <w:sz w:val="24"/>
          <w:szCs w:val="24"/>
        </w:rPr>
        <w:t xml:space="preserve">A despesa para eventual aquisição do objeto licitado correrá por conta de dotação orçamentária da Secretaria </w:t>
      </w:r>
      <w:r w:rsidR="00D52440" w:rsidRPr="00581A51">
        <w:rPr>
          <w:rFonts w:ascii="Times New Roman" w:hAnsi="Times New Roman" w:cs="Times New Roman"/>
          <w:sz w:val="24"/>
          <w:szCs w:val="24"/>
        </w:rPr>
        <w:t>solicitante</w:t>
      </w:r>
      <w:r w:rsidRPr="00581A51">
        <w:rPr>
          <w:rFonts w:ascii="Times New Roman" w:hAnsi="Times New Roman" w:cs="Times New Roman"/>
          <w:sz w:val="24"/>
          <w:szCs w:val="24"/>
        </w:rPr>
        <w:t>, conforme Lei Orçamentária Anual.</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6 DAS CONDIÇÕES DE PARTICIPAÇÃO</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6.1 </w:t>
      </w:r>
      <w:r w:rsidRPr="00581A51">
        <w:rPr>
          <w:rFonts w:ascii="Times New Roman" w:hAnsi="Times New Roman" w:cs="Times New Roman"/>
          <w:sz w:val="24"/>
          <w:szCs w:val="24"/>
          <w:highlight w:val="white"/>
        </w:rPr>
        <w:t>Poderão participar da licitação pessoas jurídicas que atuam no ra</w:t>
      </w:r>
      <w:r w:rsidRPr="00581A51">
        <w:rPr>
          <w:rFonts w:ascii="Times New Roman" w:hAnsi="Times New Roman" w:cs="Times New Roman"/>
          <w:sz w:val="24"/>
          <w:szCs w:val="24"/>
        </w:rPr>
        <w:t>mo pertinente ao objeto licitado, observadas as condições constantes no Edital.</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highlight w:val="white"/>
        </w:rPr>
      </w:pPr>
      <w:proofErr w:type="gramStart"/>
      <w:r w:rsidRPr="00581A51">
        <w:rPr>
          <w:rFonts w:ascii="Times New Roman" w:hAnsi="Times New Roman" w:cs="Times New Roman"/>
          <w:sz w:val="24"/>
          <w:szCs w:val="24"/>
        </w:rPr>
        <w:t>6.2  É</w:t>
      </w:r>
      <w:proofErr w:type="gramEnd"/>
      <w:r w:rsidRPr="00581A51">
        <w:rPr>
          <w:rFonts w:ascii="Times New Roman" w:hAnsi="Times New Roman" w:cs="Times New Roman"/>
          <w:sz w:val="24"/>
          <w:szCs w:val="24"/>
        </w:rPr>
        <w:t xml:space="preserve"> vedada a participação de empresas</w:t>
      </w:r>
      <w:r w:rsidRPr="00581A51">
        <w:rPr>
          <w:rFonts w:ascii="Times New Roman" w:hAnsi="Times New Roman" w:cs="Times New Roman"/>
          <w:sz w:val="24"/>
          <w:szCs w:val="24"/>
          <w:highlight w:val="white"/>
        </w:rPr>
        <w:t>:</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a) </w:t>
      </w:r>
      <w:r w:rsidRPr="00581A51">
        <w:rPr>
          <w:rFonts w:ascii="Times New Roman" w:hAnsi="Times New Roman" w:cs="Times New Roman"/>
          <w:sz w:val="24"/>
          <w:szCs w:val="24"/>
          <w:highlight w:val="white"/>
        </w:rPr>
        <w:t>cujo objeto social não seja pertinente e compatível com o objeto deste Pregão</w:t>
      </w:r>
      <w:r w:rsidRPr="00581A51">
        <w:rPr>
          <w:rFonts w:ascii="Times New Roman" w:hAnsi="Times New Roman" w:cs="Times New Roman"/>
          <w:sz w:val="24"/>
          <w:szCs w:val="24"/>
        </w:rPr>
        <w:t>;</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em consórcio;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c) em recuperação judicial ou extrajudicial, ou cuja falência tenha sido declarada, que se encontram sob concurso de credores ou em dissolução ou em liquidação;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e) que tenham sido declaradas inidôneas para licitar ou contratar com a Administração Pública Municipal; 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b/>
          <w:sz w:val="24"/>
          <w:szCs w:val="24"/>
        </w:rPr>
        <w:t xml:space="preserve">7 </w:t>
      </w:r>
      <w:r w:rsidRPr="00581A51">
        <w:rPr>
          <w:rFonts w:ascii="Times New Roman" w:hAnsi="Times New Roman" w:cs="Times New Roman"/>
          <w:b/>
          <w:sz w:val="24"/>
          <w:szCs w:val="24"/>
          <w:highlight w:val="white"/>
        </w:rPr>
        <w:t>DA IMPUGNAÇÃO AO ATO CONVOCATÓRIO</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highlight w:val="yellow"/>
        </w:rPr>
      </w:pPr>
      <w:r w:rsidRPr="00581A51">
        <w:rPr>
          <w:rFonts w:ascii="Times New Roman" w:hAnsi="Times New Roman" w:cs="Times New Roman"/>
          <w:sz w:val="24"/>
          <w:szCs w:val="24"/>
          <w:highlight w:val="yellow"/>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7.2.1 Não serão conhecidas as impugnações apresentadas fora do prazo legal.</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7.3 Caberá à autoridade competente decidir sobre a impugnação no prazo de 03 (três) dias após o limite de envio de impugnações.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7.4 Em caso de deferimento da impugnação contra o ato convocatório, será tomada uma das seguintes providências: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a) anulação ou revogação do Edital;</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alteração e republicação do Edital, reabertura do prazo de envio de propostas, alteração da data da Sessão Pública do Pregão;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581A51" w:rsidRDefault="00441C2C" w:rsidP="00581A51">
      <w:pPr>
        <w:pStyle w:val="Estilo1"/>
        <w:spacing w:after="0" w:line="276" w:lineRule="auto"/>
        <w:ind w:left="0"/>
        <w:rPr>
          <w:sz w:val="24"/>
          <w:szCs w:val="24"/>
        </w:rPr>
      </w:pPr>
      <w:r w:rsidRPr="00581A51">
        <w:rPr>
          <w:sz w:val="24"/>
          <w:szCs w:val="24"/>
        </w:rPr>
        <w:t xml:space="preserve">7.5. </w:t>
      </w:r>
      <w:r w:rsidRPr="00581A51">
        <w:rPr>
          <w:color w:val="000000"/>
          <w:sz w:val="24"/>
          <w:szCs w:val="24"/>
        </w:rPr>
        <w:t xml:space="preserve">As impugnações ao ato convocatório DEVERÃO ser formalizadas via sistema informatizado 1Doc, com acesso ao link: </w:t>
      </w:r>
      <w:hyperlink r:id="rId9" w:history="1">
        <w:r w:rsidRPr="00581A51">
          <w:rPr>
            <w:rStyle w:val="Hyperlink"/>
            <w:sz w:val="24"/>
            <w:szCs w:val="24"/>
          </w:rPr>
          <w:t>https://laguna.1doc.com.br/atendimento</w:t>
        </w:r>
      </w:hyperlink>
      <w:r w:rsidRPr="00581A51">
        <w:rPr>
          <w:color w:val="000000"/>
          <w:sz w:val="24"/>
          <w:szCs w:val="24"/>
        </w:rPr>
        <w:t xml:space="preserve"> </w:t>
      </w:r>
      <w:r w:rsidR="005C22E0" w:rsidRPr="00581A51">
        <w:rPr>
          <w:color w:val="000000"/>
          <w:sz w:val="24"/>
          <w:szCs w:val="24"/>
        </w:rPr>
        <w:t xml:space="preserve">na aba de Protocolos, </w:t>
      </w:r>
      <w:r w:rsidRPr="00581A51">
        <w:rPr>
          <w:color w:val="000000"/>
          <w:sz w:val="24"/>
          <w:szCs w:val="24"/>
        </w:rPr>
        <w:t>devendo ser juntados todos os documentos que fundamentam tais impugnações.</w:t>
      </w:r>
    </w:p>
    <w:p w:rsidR="00441C2C" w:rsidRPr="00581A51" w:rsidRDefault="00441C2C" w:rsidP="00581A51">
      <w:pPr>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8 DA IDENTIFICAÇÃO DOS ENVELOPES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8.1 O licitante deverá apresentar dois envelopes, sendo o envelope nº 01 (</w:t>
      </w:r>
      <w:r w:rsidRPr="00581A51">
        <w:rPr>
          <w:rFonts w:ascii="Times New Roman" w:hAnsi="Times New Roman" w:cs="Times New Roman"/>
          <w:b/>
          <w:sz w:val="24"/>
          <w:szCs w:val="24"/>
        </w:rPr>
        <w:t xml:space="preserve">PROPOSTA) </w:t>
      </w:r>
      <w:r w:rsidRPr="00581A51">
        <w:rPr>
          <w:rFonts w:ascii="Times New Roman" w:hAnsi="Times New Roman" w:cs="Times New Roman"/>
          <w:sz w:val="24"/>
          <w:szCs w:val="24"/>
        </w:rPr>
        <w:t>e o envelope nº 02 (</w:t>
      </w:r>
      <w:r w:rsidRPr="00581A51">
        <w:rPr>
          <w:rFonts w:ascii="Times New Roman" w:hAnsi="Times New Roman" w:cs="Times New Roman"/>
          <w:b/>
          <w:sz w:val="24"/>
          <w:szCs w:val="24"/>
        </w:rPr>
        <w:t>HABILITAÇÃO)</w:t>
      </w:r>
      <w:r w:rsidRPr="00581A51">
        <w:rPr>
          <w:rFonts w:ascii="Times New Roman" w:hAnsi="Times New Roman" w:cs="Times New Roman"/>
          <w:sz w:val="24"/>
          <w:szCs w:val="24"/>
        </w:rPr>
        <w:t>, identificados conforme: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581A51">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6A335F" w:rsidRDefault="003A57F7" w:rsidP="00581A51">
            <w:pPr>
              <w:shd w:val="clear" w:color="auto" w:fill="FFFFFF"/>
              <w:tabs>
                <w:tab w:val="center" w:pos="4252"/>
                <w:tab w:val="right" w:pos="8504"/>
              </w:tabs>
              <w:ind w:left="60"/>
              <w:jc w:val="center"/>
              <w:rPr>
                <w:rFonts w:ascii="Times New Roman" w:hAnsi="Times New Roman" w:cs="Times New Roman"/>
                <w:b/>
                <w:sz w:val="24"/>
                <w:szCs w:val="24"/>
              </w:rPr>
            </w:pPr>
            <w:r w:rsidRPr="006A335F">
              <w:rPr>
                <w:rFonts w:ascii="Times New Roman" w:hAnsi="Times New Roman" w:cs="Times New Roman"/>
                <w:b/>
                <w:sz w:val="24"/>
                <w:szCs w:val="24"/>
              </w:rPr>
              <w:lastRenderedPageBreak/>
              <w:t xml:space="preserve">PREGÃO N° </w:t>
            </w:r>
            <w:r w:rsidR="00D52440" w:rsidRPr="006A335F">
              <w:rPr>
                <w:rFonts w:ascii="Times New Roman" w:hAnsi="Times New Roman" w:cs="Times New Roman"/>
                <w:b/>
                <w:sz w:val="24"/>
                <w:szCs w:val="24"/>
              </w:rPr>
              <w:t>6</w:t>
            </w:r>
            <w:r w:rsidR="006A335F" w:rsidRPr="006A335F">
              <w:rPr>
                <w:rFonts w:ascii="Times New Roman" w:hAnsi="Times New Roman" w:cs="Times New Roman"/>
                <w:b/>
                <w:sz w:val="24"/>
                <w:szCs w:val="24"/>
              </w:rPr>
              <w:t>4</w:t>
            </w:r>
            <w:r w:rsidR="00622839" w:rsidRPr="006A335F">
              <w:rPr>
                <w:rFonts w:ascii="Times New Roman" w:hAnsi="Times New Roman" w:cs="Times New Roman"/>
                <w:b/>
                <w:sz w:val="24"/>
                <w:szCs w:val="24"/>
              </w:rPr>
              <w:t>/2022</w:t>
            </w:r>
            <w:r w:rsidRPr="006A335F">
              <w:rPr>
                <w:rFonts w:ascii="Times New Roman" w:hAnsi="Times New Roman" w:cs="Times New Roman"/>
                <w:b/>
                <w:sz w:val="24"/>
                <w:szCs w:val="24"/>
              </w:rPr>
              <w:t>-PML</w:t>
            </w:r>
          </w:p>
          <w:p w:rsidR="00346CE1" w:rsidRPr="006A335F" w:rsidRDefault="003A57F7" w:rsidP="00581A51">
            <w:pPr>
              <w:shd w:val="clear" w:color="auto" w:fill="FFFFFF"/>
              <w:tabs>
                <w:tab w:val="center" w:pos="4252"/>
                <w:tab w:val="right" w:pos="8504"/>
              </w:tabs>
              <w:ind w:left="60"/>
              <w:jc w:val="center"/>
              <w:rPr>
                <w:rFonts w:ascii="Times New Roman" w:hAnsi="Times New Roman" w:cs="Times New Roman"/>
                <w:b/>
                <w:sz w:val="24"/>
                <w:szCs w:val="24"/>
              </w:rPr>
            </w:pPr>
            <w:r w:rsidRPr="006A335F">
              <w:rPr>
                <w:rFonts w:ascii="Times New Roman" w:hAnsi="Times New Roman" w:cs="Times New Roman"/>
                <w:b/>
                <w:sz w:val="24"/>
                <w:szCs w:val="24"/>
              </w:rPr>
              <w:t>ENVELOPE Nº 01 – PROPOSTA</w:t>
            </w:r>
          </w:p>
          <w:p w:rsidR="00346CE1" w:rsidRPr="006A335F" w:rsidRDefault="003A57F7" w:rsidP="00581A51">
            <w:pPr>
              <w:shd w:val="clear" w:color="auto" w:fill="FFFFFF"/>
              <w:tabs>
                <w:tab w:val="center" w:pos="4252"/>
                <w:tab w:val="right" w:pos="8504"/>
              </w:tabs>
              <w:ind w:left="60"/>
              <w:jc w:val="center"/>
              <w:rPr>
                <w:rFonts w:ascii="Times New Roman" w:hAnsi="Times New Roman" w:cs="Times New Roman"/>
                <w:b/>
                <w:sz w:val="24"/>
                <w:szCs w:val="24"/>
              </w:rPr>
            </w:pPr>
            <w:r w:rsidRPr="006A335F">
              <w:rPr>
                <w:rFonts w:ascii="Times New Roman" w:hAnsi="Times New Roman" w:cs="Times New Roman"/>
                <w:b/>
                <w:sz w:val="24"/>
                <w:szCs w:val="24"/>
              </w:rPr>
              <w:t>RAZÃO SOCIAL DA EMPRESA</w:t>
            </w:r>
          </w:p>
          <w:p w:rsidR="00346CE1" w:rsidRPr="006A335F" w:rsidRDefault="003A57F7" w:rsidP="00581A51">
            <w:pPr>
              <w:shd w:val="clear" w:color="auto" w:fill="FFFFFF"/>
              <w:tabs>
                <w:tab w:val="center" w:pos="4252"/>
                <w:tab w:val="right" w:pos="8504"/>
              </w:tabs>
              <w:ind w:left="60"/>
              <w:jc w:val="center"/>
              <w:rPr>
                <w:rFonts w:ascii="Times New Roman" w:hAnsi="Times New Roman" w:cs="Times New Roman"/>
                <w:b/>
                <w:sz w:val="24"/>
                <w:szCs w:val="24"/>
              </w:rPr>
            </w:pPr>
            <w:r w:rsidRPr="006A335F">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6A335F" w:rsidRDefault="003A57F7" w:rsidP="00581A51">
            <w:pPr>
              <w:shd w:val="clear" w:color="auto" w:fill="FFFFFF"/>
              <w:tabs>
                <w:tab w:val="center" w:pos="4252"/>
                <w:tab w:val="right" w:pos="8504"/>
              </w:tabs>
              <w:spacing w:before="240" w:after="240"/>
              <w:ind w:left="60"/>
              <w:jc w:val="center"/>
              <w:rPr>
                <w:rFonts w:ascii="Times New Roman" w:hAnsi="Times New Roman" w:cs="Times New Roman"/>
                <w:b/>
                <w:sz w:val="24"/>
                <w:szCs w:val="24"/>
              </w:rPr>
            </w:pPr>
            <w:r w:rsidRPr="006A335F">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6A335F" w:rsidRDefault="003A57F7" w:rsidP="00581A51">
            <w:pPr>
              <w:shd w:val="clear" w:color="auto" w:fill="FFFFFF"/>
              <w:tabs>
                <w:tab w:val="center" w:pos="4252"/>
                <w:tab w:val="right" w:pos="8504"/>
              </w:tabs>
              <w:ind w:left="60"/>
              <w:jc w:val="center"/>
              <w:rPr>
                <w:rFonts w:ascii="Times New Roman" w:hAnsi="Times New Roman" w:cs="Times New Roman"/>
                <w:b/>
                <w:sz w:val="24"/>
                <w:szCs w:val="24"/>
              </w:rPr>
            </w:pPr>
            <w:r w:rsidRPr="006A335F">
              <w:rPr>
                <w:rFonts w:ascii="Times New Roman" w:hAnsi="Times New Roman" w:cs="Times New Roman"/>
                <w:b/>
                <w:sz w:val="24"/>
                <w:szCs w:val="24"/>
              </w:rPr>
              <w:t xml:space="preserve">PREGÃO N° </w:t>
            </w:r>
            <w:r w:rsidR="00D52440" w:rsidRPr="006A335F">
              <w:rPr>
                <w:rFonts w:ascii="Times New Roman" w:hAnsi="Times New Roman" w:cs="Times New Roman"/>
                <w:b/>
                <w:sz w:val="24"/>
                <w:szCs w:val="24"/>
              </w:rPr>
              <w:t>6</w:t>
            </w:r>
            <w:r w:rsidR="006A335F" w:rsidRPr="006A335F">
              <w:rPr>
                <w:rFonts w:ascii="Times New Roman" w:hAnsi="Times New Roman" w:cs="Times New Roman"/>
                <w:b/>
                <w:sz w:val="24"/>
                <w:szCs w:val="24"/>
              </w:rPr>
              <w:t>4</w:t>
            </w:r>
            <w:r w:rsidR="00622839" w:rsidRPr="006A335F">
              <w:rPr>
                <w:rFonts w:ascii="Times New Roman" w:hAnsi="Times New Roman" w:cs="Times New Roman"/>
                <w:b/>
                <w:sz w:val="24"/>
                <w:szCs w:val="24"/>
              </w:rPr>
              <w:t>/2022</w:t>
            </w:r>
            <w:r w:rsidRPr="006A335F">
              <w:rPr>
                <w:rFonts w:ascii="Times New Roman" w:hAnsi="Times New Roman" w:cs="Times New Roman"/>
                <w:b/>
                <w:sz w:val="24"/>
                <w:szCs w:val="24"/>
              </w:rPr>
              <w:t>-PML</w:t>
            </w:r>
          </w:p>
          <w:p w:rsidR="00346CE1" w:rsidRPr="006A335F" w:rsidRDefault="003A57F7" w:rsidP="00581A51">
            <w:pPr>
              <w:shd w:val="clear" w:color="auto" w:fill="FFFFFF"/>
              <w:tabs>
                <w:tab w:val="center" w:pos="4252"/>
                <w:tab w:val="right" w:pos="8504"/>
              </w:tabs>
              <w:ind w:left="60"/>
              <w:jc w:val="center"/>
              <w:rPr>
                <w:rFonts w:ascii="Times New Roman" w:hAnsi="Times New Roman" w:cs="Times New Roman"/>
                <w:b/>
                <w:sz w:val="24"/>
                <w:szCs w:val="24"/>
              </w:rPr>
            </w:pPr>
            <w:r w:rsidRPr="006A335F">
              <w:rPr>
                <w:rFonts w:ascii="Times New Roman" w:hAnsi="Times New Roman" w:cs="Times New Roman"/>
                <w:b/>
                <w:sz w:val="24"/>
                <w:szCs w:val="24"/>
              </w:rPr>
              <w:t>ENVELOPE Nº 02 – HABILITAÇÃO</w:t>
            </w:r>
          </w:p>
          <w:p w:rsidR="00346CE1" w:rsidRPr="006A335F" w:rsidRDefault="003A57F7" w:rsidP="00581A51">
            <w:pPr>
              <w:shd w:val="clear" w:color="auto" w:fill="FFFFFF"/>
              <w:tabs>
                <w:tab w:val="center" w:pos="4252"/>
                <w:tab w:val="right" w:pos="8504"/>
              </w:tabs>
              <w:ind w:left="60"/>
              <w:jc w:val="center"/>
              <w:rPr>
                <w:rFonts w:ascii="Times New Roman" w:hAnsi="Times New Roman" w:cs="Times New Roman"/>
                <w:b/>
                <w:sz w:val="24"/>
                <w:szCs w:val="24"/>
              </w:rPr>
            </w:pPr>
            <w:r w:rsidRPr="006A335F">
              <w:rPr>
                <w:rFonts w:ascii="Times New Roman" w:hAnsi="Times New Roman" w:cs="Times New Roman"/>
                <w:b/>
                <w:sz w:val="24"/>
                <w:szCs w:val="24"/>
              </w:rPr>
              <w:t>RAZÃO SOCIAL DA EMPRESA</w:t>
            </w:r>
          </w:p>
          <w:p w:rsidR="00346CE1" w:rsidRPr="006A335F" w:rsidRDefault="003A57F7" w:rsidP="00581A51">
            <w:pPr>
              <w:shd w:val="clear" w:color="auto" w:fill="FFFFFF"/>
              <w:tabs>
                <w:tab w:val="center" w:pos="4252"/>
                <w:tab w:val="right" w:pos="8504"/>
              </w:tabs>
              <w:ind w:left="60"/>
              <w:jc w:val="center"/>
              <w:rPr>
                <w:rFonts w:ascii="Times New Roman" w:hAnsi="Times New Roman" w:cs="Times New Roman"/>
                <w:b/>
                <w:sz w:val="24"/>
                <w:szCs w:val="24"/>
              </w:rPr>
            </w:pPr>
            <w:r w:rsidRPr="006A335F">
              <w:rPr>
                <w:rFonts w:ascii="Times New Roman" w:hAnsi="Times New Roman" w:cs="Times New Roman"/>
                <w:b/>
                <w:sz w:val="24"/>
                <w:szCs w:val="24"/>
              </w:rPr>
              <w:t>ENDEREÇO COMPLETO</w:t>
            </w:r>
          </w:p>
        </w:tc>
      </w:tr>
    </w:tbl>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9</w:t>
      </w:r>
      <w:r w:rsidR="00047284" w:rsidRPr="00581A51">
        <w:rPr>
          <w:rFonts w:ascii="Times New Roman" w:hAnsi="Times New Roman" w:cs="Times New Roman"/>
          <w:b/>
          <w:sz w:val="24"/>
          <w:szCs w:val="24"/>
        </w:rPr>
        <w:t>.</w:t>
      </w:r>
      <w:r w:rsidRPr="00581A51">
        <w:rPr>
          <w:rFonts w:ascii="Times New Roman" w:hAnsi="Times New Roman" w:cs="Times New Roman"/>
          <w:b/>
          <w:sz w:val="24"/>
          <w:szCs w:val="24"/>
        </w:rPr>
        <w:t xml:space="preserve"> DO CREDENCIAMENTO</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highlight w:val="green"/>
        </w:rPr>
      </w:pPr>
      <w:r w:rsidRPr="00581A51">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FE689F" w:rsidRPr="00581A51" w:rsidRDefault="003A57F7" w:rsidP="00581A51">
      <w:pPr>
        <w:rPr>
          <w:rFonts w:ascii="Times New Roman" w:hAnsi="Times New Roman" w:cs="Times New Roman"/>
          <w:sz w:val="24"/>
          <w:szCs w:val="24"/>
        </w:rPr>
      </w:pPr>
      <w:r w:rsidRPr="00581A51">
        <w:rPr>
          <w:rFonts w:ascii="Times New Roman" w:hAnsi="Times New Roman" w:cs="Times New Roman"/>
          <w:sz w:val="24"/>
          <w:szCs w:val="24"/>
        </w:rPr>
        <w:t xml:space="preserve">9.2 </w:t>
      </w:r>
      <w:r w:rsidR="00FE689F" w:rsidRPr="00581A51">
        <w:rPr>
          <w:rFonts w:ascii="Times New Roman" w:hAnsi="Times New Roman" w:cs="Times New Roman"/>
          <w:sz w:val="24"/>
          <w:szCs w:val="24"/>
        </w:rPr>
        <w:t>O representante NÃO PROPRIETÁRIO deverá estar devidamente habilitado com os seguintes documentos:</w:t>
      </w:r>
    </w:p>
    <w:p w:rsidR="00FE689F" w:rsidRPr="00581A51" w:rsidRDefault="00FE689F" w:rsidP="00581A51">
      <w:pPr>
        <w:rPr>
          <w:rFonts w:ascii="Times New Roman" w:hAnsi="Times New Roman" w:cs="Times New Roman"/>
          <w:sz w:val="24"/>
          <w:szCs w:val="24"/>
        </w:rPr>
      </w:pPr>
      <w:r w:rsidRPr="00581A51">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581A51" w:rsidRDefault="00FE689F" w:rsidP="00581A51">
      <w:pPr>
        <w:tabs>
          <w:tab w:val="left" w:pos="0"/>
          <w:tab w:val="left" w:pos="709"/>
        </w:tabs>
        <w:rPr>
          <w:rFonts w:ascii="Times New Roman" w:hAnsi="Times New Roman" w:cs="Times New Roman"/>
          <w:sz w:val="24"/>
          <w:szCs w:val="24"/>
        </w:rPr>
      </w:pPr>
      <w:r w:rsidRPr="00581A51">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581A51" w:rsidRDefault="00FE689F" w:rsidP="00581A51">
      <w:pPr>
        <w:tabs>
          <w:tab w:val="left" w:pos="709"/>
        </w:tabs>
        <w:rPr>
          <w:rFonts w:ascii="Times New Roman" w:hAnsi="Times New Roman" w:cs="Times New Roman"/>
          <w:sz w:val="24"/>
          <w:szCs w:val="24"/>
        </w:rPr>
      </w:pPr>
      <w:r w:rsidRPr="00581A51">
        <w:rPr>
          <w:rFonts w:ascii="Times New Roman" w:hAnsi="Times New Roman" w:cs="Times New Roman"/>
          <w:sz w:val="24"/>
          <w:szCs w:val="24"/>
        </w:rPr>
        <w:t xml:space="preserve">III- Termo de Credenciamento, pode ser utilizado o modelo do </w:t>
      </w:r>
      <w:r w:rsidRPr="00581A51">
        <w:rPr>
          <w:rFonts w:ascii="Times New Roman" w:hAnsi="Times New Roman" w:cs="Times New Roman"/>
          <w:b/>
          <w:bCs/>
          <w:sz w:val="24"/>
          <w:szCs w:val="24"/>
        </w:rPr>
        <w:t>ANEXO II.</w:t>
      </w:r>
    </w:p>
    <w:p w:rsidR="00FE689F" w:rsidRPr="00581A51" w:rsidRDefault="00FE689F" w:rsidP="00581A51">
      <w:pPr>
        <w:tabs>
          <w:tab w:val="left" w:pos="709"/>
        </w:tabs>
        <w:rPr>
          <w:rFonts w:ascii="Times New Roman" w:hAnsi="Times New Roman" w:cs="Times New Roman"/>
          <w:sz w:val="24"/>
          <w:szCs w:val="24"/>
        </w:rPr>
      </w:pPr>
      <w:r w:rsidRPr="00581A51">
        <w:rPr>
          <w:rFonts w:ascii="Times New Roman" w:hAnsi="Times New Roman" w:cs="Times New Roman"/>
          <w:sz w:val="24"/>
          <w:szCs w:val="24"/>
        </w:rPr>
        <w:t>IV- Contrato Social original ou última alteração, desde que com informações consolidadas, original ou em cópia autenticada.</w:t>
      </w:r>
    </w:p>
    <w:p w:rsidR="00FE689F" w:rsidRPr="00581A51" w:rsidRDefault="00FE689F" w:rsidP="00581A51">
      <w:pPr>
        <w:rPr>
          <w:rFonts w:ascii="Times New Roman" w:hAnsi="Times New Roman" w:cs="Times New Roman"/>
          <w:sz w:val="24"/>
          <w:szCs w:val="24"/>
        </w:rPr>
      </w:pPr>
      <w:r w:rsidRPr="00581A51">
        <w:rPr>
          <w:rFonts w:ascii="Times New Roman" w:hAnsi="Times New Roman" w:cs="Times New Roman"/>
          <w:sz w:val="24"/>
          <w:szCs w:val="24"/>
        </w:rPr>
        <w:t xml:space="preserve">V - </w:t>
      </w:r>
      <w:r w:rsidRPr="00581A51">
        <w:rPr>
          <w:rFonts w:ascii="Times New Roman" w:hAnsi="Times New Roman" w:cs="Times New Roman"/>
          <w:b/>
          <w:bCs/>
          <w:sz w:val="24"/>
          <w:szCs w:val="24"/>
        </w:rPr>
        <w:t>D</w:t>
      </w:r>
      <w:r w:rsidRPr="00581A51">
        <w:rPr>
          <w:rFonts w:ascii="Times New Roman" w:hAnsi="Times New Roman" w:cs="Times New Roman"/>
          <w:b/>
          <w:bCs/>
          <w:sz w:val="24"/>
          <w:szCs w:val="24"/>
          <w:shd w:val="clear" w:color="auto" w:fill="FFFFFF"/>
        </w:rPr>
        <w:t>eclaração para Habilitação</w:t>
      </w:r>
      <w:r w:rsidRPr="00581A51">
        <w:rPr>
          <w:rFonts w:ascii="Times New Roman" w:hAnsi="Times New Roman" w:cs="Times New Roman"/>
          <w:sz w:val="24"/>
          <w:szCs w:val="24"/>
          <w:shd w:val="clear" w:color="auto" w:fill="FFFFFF"/>
        </w:rPr>
        <w:t>,</w:t>
      </w:r>
      <w:r w:rsidRPr="00581A51">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581A51">
        <w:rPr>
          <w:rFonts w:ascii="Times New Roman" w:hAnsi="Times New Roman" w:cs="Times New Roman"/>
          <w:b/>
          <w:bCs/>
          <w:sz w:val="24"/>
          <w:szCs w:val="24"/>
        </w:rPr>
        <w:t>Anexo III do Edital</w:t>
      </w:r>
    </w:p>
    <w:p w:rsidR="00FE689F" w:rsidRPr="00581A51" w:rsidRDefault="00FE689F" w:rsidP="00581A51">
      <w:pPr>
        <w:rPr>
          <w:rFonts w:ascii="Times New Roman" w:hAnsi="Times New Roman" w:cs="Times New Roman"/>
          <w:sz w:val="24"/>
          <w:szCs w:val="24"/>
        </w:rPr>
      </w:pPr>
      <w:r w:rsidRPr="00581A51">
        <w:rPr>
          <w:rFonts w:ascii="Times New Roman" w:hAnsi="Times New Roman" w:cs="Times New Roman"/>
          <w:b/>
          <w:sz w:val="24"/>
          <w:szCs w:val="24"/>
        </w:rPr>
        <w:t xml:space="preserve">9.2.1- </w:t>
      </w:r>
      <w:r w:rsidRPr="00581A51">
        <w:rPr>
          <w:rFonts w:ascii="Times New Roman" w:hAnsi="Times New Roman" w:cs="Times New Roman"/>
          <w:sz w:val="24"/>
          <w:szCs w:val="24"/>
        </w:rPr>
        <w:t>O representante SÓCIO/PROPRIETÁRIO deverá estar habilitado com os seguintes documentos:</w:t>
      </w:r>
    </w:p>
    <w:p w:rsidR="00FE689F" w:rsidRPr="00581A51" w:rsidRDefault="00FE689F" w:rsidP="00581A51">
      <w:pPr>
        <w:rPr>
          <w:rFonts w:ascii="Times New Roman" w:hAnsi="Times New Roman" w:cs="Times New Roman"/>
          <w:sz w:val="24"/>
          <w:szCs w:val="24"/>
        </w:rPr>
      </w:pPr>
      <w:r w:rsidRPr="00581A51">
        <w:rPr>
          <w:rFonts w:ascii="Times New Roman" w:hAnsi="Times New Roman" w:cs="Times New Roman"/>
          <w:sz w:val="24"/>
          <w:szCs w:val="24"/>
        </w:rPr>
        <w:t xml:space="preserve"> I </w:t>
      </w:r>
      <w:proofErr w:type="gramStart"/>
      <w:r w:rsidRPr="00581A51">
        <w:rPr>
          <w:rFonts w:ascii="Times New Roman" w:hAnsi="Times New Roman" w:cs="Times New Roman"/>
          <w:sz w:val="24"/>
          <w:szCs w:val="24"/>
        </w:rPr>
        <w:t>–  Carteira</w:t>
      </w:r>
      <w:proofErr w:type="gramEnd"/>
      <w:r w:rsidRPr="00581A51">
        <w:rPr>
          <w:rFonts w:ascii="Times New Roman" w:hAnsi="Times New Roman" w:cs="Times New Roman"/>
          <w:sz w:val="24"/>
          <w:szCs w:val="24"/>
        </w:rPr>
        <w:t xml:space="preserve"> de Identidade, carteira de motorista ou outro que substitua a carteira de identidade, necessariamente com fotografia;</w:t>
      </w:r>
    </w:p>
    <w:p w:rsidR="00FE689F" w:rsidRPr="00581A51" w:rsidRDefault="00FE689F" w:rsidP="00581A51">
      <w:pPr>
        <w:rPr>
          <w:rFonts w:ascii="Times New Roman" w:hAnsi="Times New Roman" w:cs="Times New Roman"/>
          <w:sz w:val="24"/>
          <w:szCs w:val="24"/>
        </w:rPr>
      </w:pPr>
      <w:r w:rsidRPr="00581A51">
        <w:rPr>
          <w:rFonts w:ascii="Times New Roman" w:hAnsi="Times New Roman" w:cs="Times New Roman"/>
          <w:sz w:val="24"/>
          <w:szCs w:val="24"/>
        </w:rPr>
        <w:t>II- Contrato Social, constando perfeitamente a sociedade/propriedade do representante.</w:t>
      </w:r>
    </w:p>
    <w:p w:rsidR="00346CE1" w:rsidRPr="00581A51" w:rsidRDefault="00A137A4" w:rsidP="00581A51">
      <w:pPr>
        <w:shd w:val="clear" w:color="auto" w:fill="FFFFFF"/>
        <w:tabs>
          <w:tab w:val="center" w:pos="4252"/>
          <w:tab w:val="right" w:pos="8504"/>
        </w:tabs>
        <w:jc w:val="both"/>
        <w:rPr>
          <w:rFonts w:ascii="Times New Roman" w:hAnsi="Times New Roman" w:cs="Times New Roman"/>
          <w:b/>
          <w:bCs/>
          <w:sz w:val="24"/>
          <w:szCs w:val="24"/>
        </w:rPr>
      </w:pPr>
      <w:r w:rsidRPr="00581A51">
        <w:rPr>
          <w:rFonts w:ascii="Times New Roman" w:hAnsi="Times New Roman" w:cs="Times New Roman"/>
          <w:sz w:val="24"/>
          <w:szCs w:val="24"/>
        </w:rPr>
        <w:t>III</w:t>
      </w:r>
      <w:r w:rsidR="00FE689F" w:rsidRPr="00581A51">
        <w:rPr>
          <w:rFonts w:ascii="Times New Roman" w:hAnsi="Times New Roman" w:cs="Times New Roman"/>
          <w:sz w:val="24"/>
          <w:szCs w:val="24"/>
        </w:rPr>
        <w:t xml:space="preserve">- </w:t>
      </w:r>
      <w:r w:rsidR="00FE689F" w:rsidRPr="00581A51">
        <w:rPr>
          <w:rFonts w:ascii="Times New Roman" w:hAnsi="Times New Roman" w:cs="Times New Roman"/>
          <w:b/>
          <w:bCs/>
          <w:sz w:val="24"/>
          <w:szCs w:val="24"/>
        </w:rPr>
        <w:t>D</w:t>
      </w:r>
      <w:r w:rsidR="00FE689F" w:rsidRPr="00581A51">
        <w:rPr>
          <w:rFonts w:ascii="Times New Roman" w:hAnsi="Times New Roman" w:cs="Times New Roman"/>
          <w:b/>
          <w:bCs/>
          <w:sz w:val="24"/>
          <w:szCs w:val="24"/>
          <w:shd w:val="clear" w:color="auto" w:fill="FFFFFF"/>
        </w:rPr>
        <w:t>eclaração para Habilitação</w:t>
      </w:r>
      <w:r w:rsidR="00FE689F" w:rsidRPr="00581A51">
        <w:rPr>
          <w:rFonts w:ascii="Times New Roman" w:hAnsi="Times New Roman" w:cs="Times New Roman"/>
          <w:sz w:val="24"/>
          <w:szCs w:val="24"/>
          <w:shd w:val="clear" w:color="auto" w:fill="FFFFFF"/>
        </w:rPr>
        <w:t>,</w:t>
      </w:r>
      <w:r w:rsidR="00FE689F" w:rsidRPr="00581A51">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FE689F" w:rsidRPr="00581A51">
        <w:rPr>
          <w:rFonts w:ascii="Times New Roman" w:hAnsi="Times New Roman" w:cs="Times New Roman"/>
          <w:b/>
          <w:bCs/>
          <w:sz w:val="24"/>
          <w:szCs w:val="24"/>
        </w:rPr>
        <w:t>Anexo III do Edital.</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9</w:t>
      </w:r>
      <w:r w:rsidR="00FE689F" w:rsidRPr="00581A51">
        <w:rPr>
          <w:rFonts w:ascii="Times New Roman" w:hAnsi="Times New Roman" w:cs="Times New Roman"/>
          <w:sz w:val="24"/>
          <w:szCs w:val="24"/>
        </w:rPr>
        <w:t>.2.2.</w:t>
      </w:r>
      <w:r w:rsidRPr="00581A51">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9.3 Não será admitida a participação de um mesmo representante para mais de uma empresa licitante.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9.5 SERÃO DESCONSIDERADOS OS DOCUMENTOS DE CREDENCIAMENTO INSERIDOS NOS ENVELOPES DE PROPOSTA E/OU HABILITAÇÃO.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9.6 Na hipótese de o representante não possuir os documentos Termo de Credenciamento (Anexo II) e </w:t>
      </w:r>
      <w:r w:rsidR="004F3741" w:rsidRPr="00581A51">
        <w:rPr>
          <w:rFonts w:ascii="Times New Roman" w:hAnsi="Times New Roman" w:cs="Times New Roman"/>
          <w:sz w:val="24"/>
          <w:szCs w:val="24"/>
        </w:rPr>
        <w:t xml:space="preserve">Declaração de Regularidade Fiscal e demais obrigações </w:t>
      </w:r>
      <w:proofErr w:type="spellStart"/>
      <w:r w:rsidR="004F3741" w:rsidRPr="00581A51">
        <w:rPr>
          <w:rFonts w:ascii="Times New Roman" w:hAnsi="Times New Roman" w:cs="Times New Roman"/>
          <w:sz w:val="24"/>
          <w:szCs w:val="24"/>
        </w:rPr>
        <w:t>habilitatórias</w:t>
      </w:r>
      <w:proofErr w:type="spellEnd"/>
      <w:r w:rsidR="004F3741" w:rsidRPr="00581A51">
        <w:rPr>
          <w:rFonts w:ascii="Times New Roman" w:hAnsi="Times New Roman" w:cs="Times New Roman"/>
          <w:sz w:val="24"/>
          <w:szCs w:val="24"/>
        </w:rPr>
        <w:t xml:space="preserve"> </w:t>
      </w:r>
      <w:r w:rsidRPr="00581A51">
        <w:rPr>
          <w:rFonts w:ascii="Times New Roman" w:hAnsi="Times New Roman" w:cs="Times New Roman"/>
          <w:sz w:val="24"/>
          <w:szCs w:val="24"/>
        </w:rPr>
        <w:t>(Anexo III), poderá fazê-lo no ato do credenciamento.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9.6.1 Nesta situação, caberá ao pregoeiro, em casos isolados, a autenticação de documentação inerente a este processo licitatório.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9.7 NENHUM DOCUMENTO PRECISARÁ SER REPETIDO EM QUALQUER FASE DESTE PROCESSO LICITATÓRIO, APENAS SEUS COMPLEMENTOS, QUANDO NECESSÁRIO.</w:t>
      </w:r>
    </w:p>
    <w:p w:rsidR="003A57F7"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9.8 A licitante </w:t>
      </w:r>
      <w:r w:rsidRPr="00581A51">
        <w:rPr>
          <w:rFonts w:ascii="Times New Roman" w:hAnsi="Times New Roman" w:cs="Times New Roman"/>
          <w:b/>
          <w:sz w:val="24"/>
          <w:szCs w:val="24"/>
        </w:rPr>
        <w:t>DEVERÁ</w:t>
      </w:r>
      <w:r w:rsidRPr="00581A51">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581A51">
        <w:rPr>
          <w:rFonts w:ascii="Times New Roman" w:hAnsi="Times New Roman" w:cs="Times New Roman"/>
          <w:b/>
          <w:sz w:val="24"/>
          <w:szCs w:val="24"/>
        </w:rPr>
        <w:t xml:space="preserve">Microempresa ou Empresa de Pequeno Porte - </w:t>
      </w:r>
      <w:r w:rsidRPr="00581A51">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581A51">
        <w:rPr>
          <w:rFonts w:ascii="Times New Roman" w:hAnsi="Times New Roman" w:cs="Times New Roman"/>
          <w:b/>
          <w:sz w:val="24"/>
          <w:szCs w:val="24"/>
        </w:rPr>
        <w:t>não poderá ser beneficiada pela lei referida</w:t>
      </w:r>
      <w:r w:rsidRPr="00581A51">
        <w:rPr>
          <w:rFonts w:ascii="Times New Roman" w:hAnsi="Times New Roman" w:cs="Times New Roman"/>
          <w:sz w:val="24"/>
          <w:szCs w:val="24"/>
        </w:rPr>
        <w:t>.</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581A51">
        <w:rPr>
          <w:rFonts w:ascii="Times New Roman" w:hAnsi="Times New Roman" w:cs="Times New Roman"/>
          <w:sz w:val="24"/>
          <w:szCs w:val="24"/>
        </w:rPr>
        <w:t>em  10</w:t>
      </w:r>
      <w:proofErr w:type="gramEnd"/>
      <w:r w:rsidRPr="00581A51">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9.9.1 O não atendimento deste quesito importará em não aceitação da proposta.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9.9.3 O terceiro envelope, um típico envelope de envio de correspondência, conterá a identificação do remetente, e como destinatário o que segue:</w:t>
      </w:r>
    </w:p>
    <w:p w:rsidR="00346CE1" w:rsidRPr="00581A51" w:rsidRDefault="00346CE1" w:rsidP="00581A51">
      <w:pPr>
        <w:shd w:val="clear" w:color="auto" w:fill="FFFFFF"/>
        <w:tabs>
          <w:tab w:val="center" w:pos="4252"/>
          <w:tab w:val="right" w:pos="8504"/>
        </w:tabs>
        <w:jc w:val="both"/>
        <w:rPr>
          <w:rFonts w:ascii="Times New Roman" w:hAnsi="Times New Roman" w:cs="Times New Roman"/>
          <w:b/>
          <w:sz w:val="24"/>
          <w:szCs w:val="24"/>
        </w:rPr>
      </w:pPr>
    </w:p>
    <w:p w:rsidR="00346CE1" w:rsidRPr="00581A51"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Destinatário:</w:t>
      </w:r>
    </w:p>
    <w:p w:rsidR="00346CE1" w:rsidRPr="00581A51"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Prefeitura de Laguna</w:t>
      </w:r>
    </w:p>
    <w:p w:rsidR="00346CE1" w:rsidRPr="00581A51"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Documentos para participação de PREGÃO</w:t>
      </w:r>
    </w:p>
    <w:p w:rsidR="00346CE1" w:rsidRPr="00581A51"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 xml:space="preserve">PREGÃO </w:t>
      </w:r>
      <w:r w:rsidR="006A335F" w:rsidRPr="006A335F">
        <w:rPr>
          <w:rFonts w:ascii="Times New Roman" w:hAnsi="Times New Roman" w:cs="Times New Roman"/>
          <w:b/>
          <w:sz w:val="24"/>
          <w:szCs w:val="24"/>
        </w:rPr>
        <w:t>64</w:t>
      </w:r>
      <w:r w:rsidR="00FC1626" w:rsidRPr="006A335F">
        <w:rPr>
          <w:rFonts w:ascii="Times New Roman" w:hAnsi="Times New Roman" w:cs="Times New Roman"/>
          <w:b/>
          <w:sz w:val="24"/>
          <w:szCs w:val="24"/>
        </w:rPr>
        <w:t>/2022</w:t>
      </w:r>
      <w:r w:rsidRPr="006A335F">
        <w:rPr>
          <w:rFonts w:ascii="Times New Roman" w:hAnsi="Times New Roman" w:cs="Times New Roman"/>
          <w:b/>
          <w:sz w:val="24"/>
          <w:szCs w:val="24"/>
        </w:rPr>
        <w:t xml:space="preserve"> PML</w:t>
      </w:r>
      <w:r w:rsidR="00623759" w:rsidRPr="00581A51">
        <w:rPr>
          <w:rFonts w:ascii="Times New Roman" w:hAnsi="Times New Roman" w:cs="Times New Roman"/>
          <w:b/>
          <w:sz w:val="24"/>
          <w:szCs w:val="24"/>
        </w:rPr>
        <w:t xml:space="preserve"> </w:t>
      </w:r>
    </w:p>
    <w:p w:rsidR="00346CE1" w:rsidRPr="00581A51"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 xml:space="preserve">A/C </w:t>
      </w:r>
      <w:r w:rsidR="00D52440" w:rsidRPr="00581A51">
        <w:rPr>
          <w:rFonts w:ascii="Times New Roman" w:hAnsi="Times New Roman" w:cs="Times New Roman"/>
          <w:b/>
          <w:sz w:val="24"/>
          <w:szCs w:val="24"/>
        </w:rPr>
        <w:t xml:space="preserve">Cláudia Nunes </w:t>
      </w:r>
      <w:proofErr w:type="spellStart"/>
      <w:r w:rsidR="00D52440" w:rsidRPr="00581A51">
        <w:rPr>
          <w:rFonts w:ascii="Times New Roman" w:hAnsi="Times New Roman" w:cs="Times New Roman"/>
          <w:b/>
          <w:sz w:val="24"/>
          <w:szCs w:val="24"/>
        </w:rPr>
        <w:t>Bonazza</w:t>
      </w:r>
      <w:proofErr w:type="spellEnd"/>
      <w:r w:rsidRPr="00581A51">
        <w:rPr>
          <w:rFonts w:ascii="Times New Roman" w:hAnsi="Times New Roman" w:cs="Times New Roman"/>
          <w:b/>
          <w:sz w:val="24"/>
          <w:szCs w:val="24"/>
        </w:rPr>
        <w:t>– Pregoeira do Município</w:t>
      </w:r>
    </w:p>
    <w:p w:rsidR="00346CE1" w:rsidRPr="00581A51"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Avenida Colombo Machado Salles, 145, Centro</w:t>
      </w:r>
    </w:p>
    <w:p w:rsidR="00346CE1" w:rsidRPr="00581A51"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 xml:space="preserve">Laguna/SC </w:t>
      </w:r>
    </w:p>
    <w:p w:rsidR="00346CE1" w:rsidRPr="00581A51" w:rsidRDefault="003A57F7" w:rsidP="00581A51">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88.790.000</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9.10 Iniciada a Sessão Pública do Pregão, não cabe desistência da proposta.</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b/>
          <w:sz w:val="24"/>
          <w:szCs w:val="24"/>
        </w:rPr>
        <w:t>10 DA PROPOSTA</w:t>
      </w:r>
      <w:r w:rsidRPr="00581A51">
        <w:rPr>
          <w:rFonts w:ascii="Times New Roman" w:hAnsi="Times New Roman" w:cs="Times New Roman"/>
          <w:sz w:val="24"/>
          <w:szCs w:val="24"/>
        </w:rPr>
        <w:t xml:space="preserve"> </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E570E" w:rsidRPr="00581A51" w:rsidRDefault="003E570E" w:rsidP="00581A51">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jc w:val="both"/>
        <w:rPr>
          <w:rFonts w:ascii="Times New Roman" w:hAnsi="Times New Roman" w:cs="Times New Roman"/>
          <w:sz w:val="24"/>
          <w:szCs w:val="24"/>
        </w:rPr>
      </w:pPr>
      <w:r w:rsidRPr="00581A51">
        <w:rPr>
          <w:rFonts w:ascii="Times New Roman" w:hAnsi="Times New Roman" w:cs="Times New Roman"/>
          <w:sz w:val="24"/>
          <w:szCs w:val="24"/>
        </w:rPr>
        <w:lastRenderedPageBreak/>
        <w:t>10.1 A Proposta de Preços contida no Envelope n</w:t>
      </w:r>
      <w:r w:rsidRPr="00581A51">
        <w:rPr>
          <w:rFonts w:ascii="Times New Roman" w:hAnsi="Times New Roman" w:cs="Times New Roman"/>
          <w:position w:val="5"/>
          <w:sz w:val="24"/>
          <w:szCs w:val="24"/>
          <w:u w:val="single"/>
        </w:rPr>
        <w:t>º</w:t>
      </w:r>
      <w:r w:rsidRPr="00581A51">
        <w:rPr>
          <w:rFonts w:ascii="Times New Roman" w:hAnsi="Times New Roman" w:cs="Times New Roman"/>
          <w:sz w:val="24"/>
          <w:szCs w:val="24"/>
        </w:rPr>
        <w:t xml:space="preserve"> 01 deverá ser apresentada na forma e requisitos indicados nos subitens a seguir:</w:t>
      </w:r>
    </w:p>
    <w:p w:rsidR="003E570E" w:rsidRPr="00581A51" w:rsidRDefault="003E570E" w:rsidP="00581A51">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jc w:val="both"/>
        <w:rPr>
          <w:rFonts w:ascii="Times New Roman" w:hAnsi="Times New Roman" w:cs="Times New Roman"/>
          <w:sz w:val="24"/>
          <w:szCs w:val="24"/>
        </w:rPr>
      </w:pPr>
      <w:r w:rsidRPr="00581A51">
        <w:rPr>
          <w:rFonts w:ascii="Times New Roman" w:hAnsi="Times New Roman" w:cs="Times New Roman"/>
          <w:b/>
          <w:bCs/>
          <w:sz w:val="24"/>
          <w:szCs w:val="24"/>
        </w:rPr>
        <w:t xml:space="preserve">a) Preferencialmente </w:t>
      </w:r>
      <w:r w:rsidRPr="00581A51">
        <w:rPr>
          <w:rFonts w:ascii="Times New Roman" w:hAnsi="Times New Roman" w:cs="Times New Roman"/>
          <w:sz w:val="24"/>
          <w:szCs w:val="24"/>
        </w:rPr>
        <w:t>emitida por computador ou datilografada (VIDE ITEM 8.3), redigida com clareza, sem emendas, rasuras, acréscimos ou entrelinhas, devidamente datada e assinada pelo responsável da empresa representada em 01(uma) via.</w:t>
      </w:r>
    </w:p>
    <w:p w:rsidR="003E570E" w:rsidRPr="00581A51" w:rsidRDefault="003E570E" w:rsidP="00581A51">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jc w:val="both"/>
        <w:rPr>
          <w:rFonts w:ascii="Times New Roman" w:hAnsi="Times New Roman" w:cs="Times New Roman"/>
          <w:sz w:val="24"/>
          <w:szCs w:val="24"/>
        </w:rPr>
      </w:pPr>
      <w:r w:rsidRPr="00581A51">
        <w:rPr>
          <w:rFonts w:ascii="Times New Roman" w:hAnsi="Times New Roman" w:cs="Times New Roman"/>
          <w:b/>
          <w:bCs/>
          <w:sz w:val="24"/>
          <w:szCs w:val="24"/>
        </w:rPr>
        <w:t xml:space="preserve">b) </w:t>
      </w:r>
      <w:r w:rsidRPr="00581A51">
        <w:rPr>
          <w:rFonts w:ascii="Times New Roman" w:hAnsi="Times New Roman" w:cs="Times New Roman"/>
          <w:sz w:val="24"/>
          <w:szCs w:val="24"/>
        </w:rPr>
        <w:t xml:space="preserve">Conter Razão Social completa e CNPJ da licitante. Havendo matriz ou filial sediadas no Estado de Santa Catarina o Município dará preferência pela emissão de nota fiscal por aquela aqui sediada. </w:t>
      </w:r>
    </w:p>
    <w:p w:rsidR="003E570E" w:rsidRPr="00581A51" w:rsidRDefault="003E570E" w:rsidP="00581A51">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jc w:val="both"/>
        <w:rPr>
          <w:rFonts w:ascii="Times New Roman" w:hAnsi="Times New Roman" w:cs="Times New Roman"/>
          <w:sz w:val="24"/>
          <w:szCs w:val="24"/>
        </w:rPr>
      </w:pPr>
      <w:r w:rsidRPr="00581A51">
        <w:rPr>
          <w:rFonts w:ascii="Times New Roman" w:hAnsi="Times New Roman" w:cs="Times New Roman"/>
          <w:b/>
          <w:bCs/>
          <w:sz w:val="24"/>
          <w:szCs w:val="24"/>
        </w:rPr>
        <w:t>c)</w:t>
      </w:r>
      <w:r w:rsidRPr="00581A51">
        <w:rPr>
          <w:rFonts w:ascii="Times New Roman" w:hAnsi="Times New Roman" w:cs="Times New Roman"/>
          <w:sz w:val="24"/>
          <w:szCs w:val="24"/>
        </w:rPr>
        <w:t xml:space="preserve"> Descrição </w:t>
      </w:r>
      <w:r w:rsidRPr="00581A51">
        <w:rPr>
          <w:rFonts w:ascii="Times New Roman" w:hAnsi="Times New Roman" w:cs="Times New Roman"/>
          <w:b/>
          <w:sz w:val="24"/>
          <w:szCs w:val="24"/>
        </w:rPr>
        <w:t>completa e minuciosa</w:t>
      </w:r>
      <w:r w:rsidRPr="00581A51">
        <w:rPr>
          <w:rFonts w:ascii="Times New Roman" w:hAnsi="Times New Roman" w:cs="Times New Roman"/>
          <w:sz w:val="24"/>
          <w:szCs w:val="24"/>
        </w:rPr>
        <w:t xml:space="preserve"> quanto ao objeto a ser fornecido, de acordo com as especificações mínimas estabelecidas no objeto do presente Edital, constando </w:t>
      </w:r>
      <w:r w:rsidRPr="00581A51">
        <w:rPr>
          <w:rFonts w:ascii="Times New Roman" w:hAnsi="Times New Roman" w:cs="Times New Roman"/>
          <w:b/>
          <w:sz w:val="24"/>
          <w:szCs w:val="24"/>
        </w:rPr>
        <w:t>o valor unitário</w:t>
      </w:r>
      <w:r w:rsidRPr="00581A51">
        <w:rPr>
          <w:rFonts w:ascii="Times New Roman" w:hAnsi="Times New Roman" w:cs="Times New Roman"/>
          <w:b/>
          <w:bCs/>
          <w:sz w:val="24"/>
          <w:szCs w:val="24"/>
        </w:rPr>
        <w:t>,</w:t>
      </w:r>
      <w:r w:rsidRPr="00581A51">
        <w:rPr>
          <w:rFonts w:ascii="Times New Roman" w:hAnsi="Times New Roman" w:cs="Times New Roman"/>
          <w:sz w:val="24"/>
          <w:szCs w:val="24"/>
        </w:rPr>
        <w:t xml:space="preserve"> em moeda corrente nacional, em algarismo, o valor total e o </w:t>
      </w:r>
      <w:r w:rsidRPr="00581A51">
        <w:rPr>
          <w:rFonts w:ascii="Times New Roman" w:hAnsi="Times New Roman" w:cs="Times New Roman"/>
          <w:b/>
          <w:sz w:val="24"/>
          <w:szCs w:val="24"/>
        </w:rPr>
        <w:t>valor total global</w:t>
      </w:r>
      <w:r w:rsidRPr="00581A51">
        <w:rPr>
          <w:rFonts w:ascii="Times New Roman" w:hAnsi="Times New Roman" w:cs="Times New Roman"/>
          <w:sz w:val="24"/>
          <w:szCs w:val="24"/>
        </w:rPr>
        <w:t xml:space="preserve">. </w:t>
      </w:r>
      <w:r w:rsidRPr="00581A51">
        <w:rPr>
          <w:rFonts w:ascii="Times New Roman" w:hAnsi="Times New Roman" w:cs="Times New Roman"/>
          <w:b/>
          <w:sz w:val="24"/>
          <w:szCs w:val="24"/>
        </w:rPr>
        <w:t>No caso das propostas serem impressas através do Sistema Auto Cotação, constam os itens deste edital, com as especificações resumidas, porém para efeito de julgamento serão consideradas as especificações deste edital</w:t>
      </w:r>
    </w:p>
    <w:p w:rsidR="003E570E" w:rsidRPr="00581A51" w:rsidRDefault="003E570E" w:rsidP="00581A51">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jc w:val="both"/>
        <w:rPr>
          <w:rFonts w:ascii="Times New Roman" w:hAnsi="Times New Roman" w:cs="Times New Roman"/>
          <w:sz w:val="24"/>
          <w:szCs w:val="24"/>
        </w:rPr>
      </w:pPr>
      <w:r w:rsidRPr="00581A51">
        <w:rPr>
          <w:rFonts w:ascii="Times New Roman" w:hAnsi="Times New Roman" w:cs="Times New Roman"/>
          <w:b/>
          <w:bCs/>
          <w:sz w:val="24"/>
          <w:szCs w:val="24"/>
        </w:rPr>
        <w:t>d)</w:t>
      </w:r>
      <w:r w:rsidRPr="00581A51">
        <w:rPr>
          <w:rFonts w:ascii="Times New Roman" w:hAnsi="Times New Roman" w:cs="Times New Roman"/>
          <w:sz w:val="24"/>
          <w:szCs w:val="24"/>
        </w:rPr>
        <w:t xml:space="preserve"> Conter prazo de validade da proposta de, no mínimo, 60 (sessenta) dias, contados da data-limite para a entrega dos envelopes.</w:t>
      </w:r>
    </w:p>
    <w:p w:rsidR="003E570E" w:rsidRPr="00581A51" w:rsidRDefault="003E570E" w:rsidP="00581A51">
      <w:pPr>
        <w:pStyle w:val="Corpodetexto23"/>
        <w:tabs>
          <w:tab w:val="left" w:pos="9912"/>
        </w:tabs>
        <w:spacing w:after="0" w:line="276" w:lineRule="auto"/>
        <w:jc w:val="both"/>
      </w:pPr>
      <w:r w:rsidRPr="00581A51">
        <w:t>10.2. Os licitantes deverão cumprir todos os requisitos solicitados no Termo de Referência.</w:t>
      </w:r>
    </w:p>
    <w:p w:rsidR="003E570E" w:rsidRPr="00581A51" w:rsidRDefault="003E570E" w:rsidP="00581A51">
      <w:pPr>
        <w:pStyle w:val="Corpodetexto23"/>
        <w:tabs>
          <w:tab w:val="left" w:pos="9912"/>
        </w:tabs>
        <w:spacing w:after="0" w:line="276" w:lineRule="auto"/>
        <w:jc w:val="both"/>
      </w:pPr>
      <w:r w:rsidRPr="00581A51">
        <w:t xml:space="preserve">10.2.1. </w:t>
      </w:r>
      <w:r w:rsidRPr="00581A51">
        <w:rPr>
          <w:b/>
        </w:rPr>
        <w:t>A proposta deverá conter todos os itens descritos no ANEXO IV deste Edital</w:t>
      </w:r>
      <w:r w:rsidRPr="00581A51">
        <w:t>.</w:t>
      </w:r>
    </w:p>
    <w:p w:rsidR="003E570E" w:rsidRPr="00581A51" w:rsidRDefault="003E570E" w:rsidP="00581A51">
      <w:pPr>
        <w:pStyle w:val="Corpodetexto23"/>
        <w:tabs>
          <w:tab w:val="left" w:pos="9912"/>
        </w:tabs>
        <w:spacing w:after="0" w:line="276" w:lineRule="auto"/>
        <w:jc w:val="both"/>
      </w:pPr>
      <w:r w:rsidRPr="00581A51">
        <w:rPr>
          <w:b/>
        </w:rPr>
        <w:t xml:space="preserve">10.2.2. </w:t>
      </w:r>
      <w:r w:rsidRPr="00581A51">
        <w:t>Os preços deverão ser apresentados em moeda corrente nacional, com no máximo 04(quatro)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3E570E" w:rsidRPr="00581A51" w:rsidRDefault="003E570E" w:rsidP="00581A51">
      <w:pPr>
        <w:jc w:val="both"/>
        <w:rPr>
          <w:rFonts w:ascii="Times New Roman" w:hAnsi="Times New Roman" w:cs="Times New Roman"/>
          <w:b/>
          <w:sz w:val="24"/>
          <w:szCs w:val="24"/>
        </w:rPr>
      </w:pPr>
      <w:r w:rsidRPr="00581A51">
        <w:rPr>
          <w:rFonts w:ascii="Times New Roman" w:hAnsi="Times New Roman" w:cs="Times New Roman"/>
          <w:sz w:val="24"/>
          <w:szCs w:val="24"/>
        </w:rPr>
        <w:t xml:space="preserve">10.3 As empresas poderão PREFERENCIALMENTE apresentar suas propostas no Sistema </w:t>
      </w:r>
      <w:r w:rsidRPr="00581A51">
        <w:rPr>
          <w:rFonts w:ascii="Times New Roman" w:hAnsi="Times New Roman" w:cs="Times New Roman"/>
          <w:b/>
          <w:sz w:val="24"/>
          <w:szCs w:val="24"/>
        </w:rPr>
        <w:t>“</w:t>
      </w:r>
      <w:proofErr w:type="spellStart"/>
      <w:r w:rsidRPr="00581A51">
        <w:rPr>
          <w:rFonts w:ascii="Times New Roman" w:hAnsi="Times New Roman" w:cs="Times New Roman"/>
          <w:b/>
          <w:sz w:val="24"/>
          <w:szCs w:val="24"/>
        </w:rPr>
        <w:t>Betha</w:t>
      </w:r>
      <w:proofErr w:type="spellEnd"/>
      <w:r w:rsidRPr="00581A51">
        <w:rPr>
          <w:rFonts w:ascii="Times New Roman" w:hAnsi="Times New Roman" w:cs="Times New Roman"/>
          <w:b/>
          <w:sz w:val="24"/>
          <w:szCs w:val="24"/>
        </w:rPr>
        <w:t xml:space="preserve"> Auto Cotação”, os arquivos para formulação da proposta serão fornecidos pelo Setor de Compras e Licitações do Município de Laguna, perante solicitação do licitante, através do endereço eletrônico: </w:t>
      </w:r>
      <w:hyperlink r:id="rId10" w:history="1">
        <w:r w:rsidR="00127DA1" w:rsidRPr="00581A51">
          <w:rPr>
            <w:rStyle w:val="Hyperlink"/>
            <w:rFonts w:ascii="Times New Roman" w:hAnsi="Times New Roman" w:cs="Times New Roman"/>
            <w:b/>
            <w:sz w:val="24"/>
            <w:szCs w:val="24"/>
          </w:rPr>
          <w:t>pmlcompras11@gmail.com</w:t>
        </w:r>
      </w:hyperlink>
    </w:p>
    <w:p w:rsidR="003E570E" w:rsidRPr="00581A51" w:rsidRDefault="003E570E" w:rsidP="00581A51">
      <w:pPr>
        <w:jc w:val="both"/>
        <w:rPr>
          <w:rFonts w:ascii="Times New Roman" w:hAnsi="Times New Roman" w:cs="Times New Roman"/>
          <w:sz w:val="24"/>
          <w:szCs w:val="24"/>
        </w:rPr>
      </w:pPr>
      <w:r w:rsidRPr="00581A51">
        <w:rPr>
          <w:rFonts w:ascii="Times New Roman" w:hAnsi="Times New Roman" w:cs="Times New Roman"/>
          <w:b/>
          <w:sz w:val="24"/>
          <w:szCs w:val="24"/>
        </w:rPr>
        <w:t>10.3.1 – As propostas impressas através do Sistema Auto Cotação, constam os itens deste edital, com as especificações resumidas, porém para efeito de julgamento serão consideradas as especificações deste edital.</w:t>
      </w:r>
    </w:p>
    <w:p w:rsidR="003E570E" w:rsidRPr="00581A51" w:rsidRDefault="003E570E" w:rsidP="00581A51">
      <w:pPr>
        <w:jc w:val="both"/>
        <w:rPr>
          <w:rFonts w:ascii="Times New Roman" w:hAnsi="Times New Roman" w:cs="Times New Roman"/>
          <w:b/>
          <w:sz w:val="24"/>
          <w:szCs w:val="24"/>
        </w:rPr>
      </w:pPr>
      <w:r w:rsidRPr="00581A51">
        <w:rPr>
          <w:rFonts w:ascii="Times New Roman" w:hAnsi="Times New Roman" w:cs="Times New Roman"/>
          <w:b/>
          <w:sz w:val="24"/>
          <w:szCs w:val="24"/>
        </w:rPr>
        <w:t>8.3.2- Apresentar PREFERENCIALMENTE junto a proposta, (Pen Drive), contendo os itens do Edital, com formulação da Proposta no Sistema “</w:t>
      </w:r>
      <w:proofErr w:type="spellStart"/>
      <w:r w:rsidRPr="00581A51">
        <w:rPr>
          <w:rFonts w:ascii="Times New Roman" w:hAnsi="Times New Roman" w:cs="Times New Roman"/>
          <w:b/>
          <w:sz w:val="24"/>
          <w:szCs w:val="24"/>
        </w:rPr>
        <w:t>Betha</w:t>
      </w:r>
      <w:proofErr w:type="spellEnd"/>
      <w:r w:rsidRPr="00581A51">
        <w:rPr>
          <w:rFonts w:ascii="Times New Roman" w:hAnsi="Times New Roman" w:cs="Times New Roman"/>
          <w:b/>
          <w:sz w:val="24"/>
          <w:szCs w:val="24"/>
        </w:rPr>
        <w:t xml:space="preserve"> Auto Cotação”, instruções no site </w:t>
      </w:r>
      <w:hyperlink r:id="rId11" w:history="1">
        <w:r w:rsidRPr="00581A51">
          <w:rPr>
            <w:rStyle w:val="Hyperlink"/>
            <w:rFonts w:ascii="Times New Roman" w:hAnsi="Times New Roman" w:cs="Times New Roman"/>
            <w:b/>
            <w:sz w:val="24"/>
            <w:szCs w:val="24"/>
          </w:rPr>
          <w:t>www.betha.com.br</w:t>
        </w:r>
      </w:hyperlink>
      <w:r w:rsidRPr="00581A51">
        <w:rPr>
          <w:rFonts w:ascii="Times New Roman" w:hAnsi="Times New Roman" w:cs="Times New Roman"/>
          <w:b/>
          <w:sz w:val="24"/>
          <w:szCs w:val="24"/>
        </w:rPr>
        <w:t xml:space="preserve"> </w:t>
      </w:r>
    </w:p>
    <w:p w:rsidR="003E570E" w:rsidRPr="00581A51" w:rsidRDefault="003E570E" w:rsidP="00581A51">
      <w:pPr>
        <w:jc w:val="both"/>
        <w:rPr>
          <w:rFonts w:ascii="Times New Roman" w:hAnsi="Times New Roman" w:cs="Times New Roman"/>
          <w:sz w:val="24"/>
          <w:szCs w:val="24"/>
        </w:rPr>
      </w:pPr>
      <w:proofErr w:type="spellStart"/>
      <w:r w:rsidRPr="00581A51">
        <w:rPr>
          <w:rFonts w:ascii="Times New Roman" w:hAnsi="Times New Roman" w:cs="Times New Roman"/>
          <w:b/>
          <w:sz w:val="24"/>
          <w:szCs w:val="24"/>
        </w:rPr>
        <w:t>Obs</w:t>
      </w:r>
      <w:proofErr w:type="spellEnd"/>
      <w:r w:rsidRPr="00581A51">
        <w:rPr>
          <w:rFonts w:ascii="Times New Roman" w:hAnsi="Times New Roman" w:cs="Times New Roman"/>
          <w:b/>
          <w:sz w:val="24"/>
          <w:szCs w:val="24"/>
        </w:rPr>
        <w:t>: O Pen Drive será devolvido para o licitante.</w:t>
      </w:r>
    </w:p>
    <w:p w:rsidR="003E570E" w:rsidRPr="00581A51" w:rsidRDefault="003E570E" w:rsidP="00581A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sz w:val="24"/>
          <w:szCs w:val="24"/>
        </w:rPr>
      </w:pPr>
      <w:r w:rsidRPr="00581A51">
        <w:rPr>
          <w:rFonts w:ascii="Times New Roman" w:hAnsi="Times New Roman" w:cs="Times New Roman"/>
          <w:sz w:val="24"/>
          <w:szCs w:val="24"/>
        </w:rPr>
        <w:t>10.4 A apresentação de proposta de preço implica na plena aceitação, por parte da proponente, das condições estabelecidas neste Edital e seus Anexos.</w:t>
      </w:r>
    </w:p>
    <w:p w:rsidR="003E570E" w:rsidRPr="00581A51" w:rsidRDefault="003E570E" w:rsidP="00581A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sz w:val="24"/>
          <w:szCs w:val="24"/>
        </w:rPr>
      </w:pPr>
      <w:r w:rsidRPr="00581A51">
        <w:rPr>
          <w:rFonts w:ascii="Times New Roman" w:hAnsi="Times New Roman" w:cs="Times New Roman"/>
          <w:sz w:val="24"/>
          <w:szCs w:val="24"/>
        </w:rPr>
        <w:t>10.5</w:t>
      </w:r>
      <w:r w:rsidRPr="00581A51">
        <w:rPr>
          <w:rFonts w:ascii="Times New Roman" w:hAnsi="Times New Roman" w:cs="Times New Roman"/>
          <w:b/>
          <w:bCs/>
          <w:sz w:val="24"/>
          <w:szCs w:val="24"/>
        </w:rPr>
        <w:t xml:space="preserve"> - </w:t>
      </w:r>
      <w:r w:rsidRPr="00581A51">
        <w:rPr>
          <w:rFonts w:ascii="Times New Roman" w:hAnsi="Times New Roman" w:cs="Times New Roman"/>
          <w:sz w:val="24"/>
          <w:szCs w:val="24"/>
        </w:rPr>
        <w:t>A inobservância das determinações acima, implicará na desclassificação da proponente.</w:t>
      </w:r>
      <w:r w:rsidRPr="00581A51">
        <w:rPr>
          <w:rFonts w:ascii="Times New Roman" w:hAnsi="Times New Roman" w:cs="Times New Roman"/>
          <w:b/>
          <w:bCs/>
          <w:sz w:val="24"/>
          <w:szCs w:val="24"/>
        </w:rPr>
        <w:t xml:space="preserve"> </w:t>
      </w:r>
    </w:p>
    <w:p w:rsidR="003E570E" w:rsidRPr="00581A51" w:rsidRDefault="003E570E" w:rsidP="00581A51">
      <w:pPr>
        <w:pStyle w:val="Corpodetexto"/>
        <w:spacing w:line="276" w:lineRule="auto"/>
        <w:ind w:right="107"/>
        <w:rPr>
          <w:sz w:val="24"/>
          <w:szCs w:val="24"/>
        </w:rPr>
      </w:pPr>
      <w:r w:rsidRPr="00581A51">
        <w:rPr>
          <w:sz w:val="24"/>
          <w:szCs w:val="24"/>
        </w:rPr>
        <w:t>10.6- O preço ofertado será sempre o preço final, nele devendo estar computadas todas as despesas que incidam sobre o contrato.</w:t>
      </w:r>
    </w:p>
    <w:p w:rsidR="003E570E" w:rsidRPr="00581A51" w:rsidRDefault="003E570E" w:rsidP="00581A51">
      <w:pPr>
        <w:pStyle w:val="Corpodetexto"/>
        <w:spacing w:line="276" w:lineRule="auto"/>
        <w:ind w:right="107"/>
        <w:rPr>
          <w:sz w:val="24"/>
          <w:szCs w:val="24"/>
        </w:rPr>
      </w:pPr>
      <w:r w:rsidRPr="00581A51">
        <w:rPr>
          <w:sz w:val="24"/>
          <w:szCs w:val="24"/>
        </w:rPr>
        <w:t>10.7- Pequenas falhas ou imperfeições na apresentação das propostas, que não comprometam a legalidade do certame, serão resolvidas pelo Pregoeiro.</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11 DA FORMA DE APRESENTAÇÃO DA HABILITAÇÃO</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11.1 Os documentos para habilitação deverão ser apresentados em envelope lacrado (envelope nº 02) conforme item 8.1, no horário e data definidos no preâmbulo do Edital.</w:t>
      </w:r>
    </w:p>
    <w:p w:rsidR="00A137A4"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11.2 </w:t>
      </w:r>
      <w:r w:rsidR="00A137A4" w:rsidRPr="00581A51">
        <w:rPr>
          <w:rFonts w:ascii="Times New Roman" w:hAnsi="Times New Roman" w:cs="Times New Roman"/>
          <w:sz w:val="24"/>
          <w:szCs w:val="24"/>
        </w:rPr>
        <w:t>O envelope lacrado nº 02 (Habilitação) deverá conter os documentos de habilitação a serem apresentados em 01 (uma) via ORIGINAL ou cópia AUTENTICADA em cartório ou no Departamento de Documentação do Município.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11.2.1 A autenticação no Departamento de Documentação do Município </w:t>
      </w:r>
      <w:r w:rsidRPr="00581A51">
        <w:rPr>
          <w:rFonts w:ascii="Times New Roman" w:hAnsi="Times New Roman" w:cs="Times New Roman"/>
          <w:b/>
          <w:sz w:val="24"/>
          <w:szCs w:val="24"/>
        </w:rPr>
        <w:t>deve</w:t>
      </w:r>
      <w:r w:rsidRPr="00581A51">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581A51">
        <w:rPr>
          <w:rFonts w:ascii="Times New Roman" w:hAnsi="Times New Roman" w:cs="Times New Roman"/>
          <w:sz w:val="24"/>
          <w:szCs w:val="24"/>
        </w:rPr>
        <w:t>5,...</w:t>
      </w:r>
      <w:proofErr w:type="gramEnd"/>
      <w:r w:rsidRPr="00581A51">
        <w:rPr>
          <w:rFonts w:ascii="Times New Roman" w:hAnsi="Times New Roman" w:cs="Times New Roman"/>
          <w:sz w:val="24"/>
          <w:szCs w:val="24"/>
        </w:rPr>
        <w:t>.5/5)</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11.4.1 Se o licitante responsável pelo contrato/fornecimento for a matriz, todos os documentos deverão estar em nome da matriz.</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11.5 Quanto ao prazo de validade dos documentos, é preciso considerar que: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a) todos os documentos precisam estar dentro do prazo;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c) a documentação exigida deverá ter validade, no mínimo, até a data prevista para a SPPP;</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d) documentação vincenda até a data do Contrato deverá ser reapresentada. </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12 DA HABILITAÇÃO</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12.1 Quanto à qualificação jurídica: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12.2 Quanto à regularidade fiscal e trabalhista:</w:t>
      </w:r>
    </w:p>
    <w:p w:rsidR="00346CE1" w:rsidRPr="00581A51" w:rsidRDefault="00FB3D0B"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12.2.1. </w:t>
      </w:r>
      <w:r w:rsidR="003A57F7" w:rsidRPr="00581A51">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581A51" w:rsidRDefault="00FB3D0B"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12.2.2. </w:t>
      </w:r>
      <w:r w:rsidR="003A57F7" w:rsidRPr="00581A51">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581A51" w:rsidRDefault="00FB3D0B"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12.2.3.</w:t>
      </w:r>
      <w:r w:rsidR="003A57F7" w:rsidRPr="00581A51">
        <w:rPr>
          <w:rFonts w:ascii="Times New Roman" w:hAnsi="Times New Roman" w:cs="Times New Roman"/>
          <w:sz w:val="24"/>
          <w:szCs w:val="24"/>
        </w:rPr>
        <w:t xml:space="preserve"> - P</w:t>
      </w:r>
      <w:r w:rsidR="006A33D5" w:rsidRPr="00581A51">
        <w:rPr>
          <w:rFonts w:ascii="Times New Roman" w:hAnsi="Times New Roman" w:cs="Times New Roman"/>
          <w:sz w:val="24"/>
          <w:szCs w:val="24"/>
        </w:rPr>
        <w:t xml:space="preserve">rova de regularidade relativa </w:t>
      </w:r>
      <w:r w:rsidR="003A57F7" w:rsidRPr="00581A51">
        <w:rPr>
          <w:rFonts w:ascii="Times New Roman" w:hAnsi="Times New Roman" w:cs="Times New Roman"/>
          <w:sz w:val="24"/>
          <w:szCs w:val="24"/>
        </w:rPr>
        <w:t>ao Fundo de Garantia por Tempo de Serviço (CRF/FGTS), demonstrando situação regular no cumprimento dos encargos sociais instituídos por Lei;</w:t>
      </w:r>
    </w:p>
    <w:p w:rsidR="00346CE1" w:rsidRPr="00581A51" w:rsidRDefault="00FB3D0B"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12.2.4. </w:t>
      </w:r>
      <w:r w:rsidR="003A57F7" w:rsidRPr="00581A51">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AD25C0" w:rsidRPr="00581A51" w:rsidRDefault="00AD25C0"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AD25C0"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12.2.5.</w:t>
      </w:r>
      <w:r w:rsidR="003A57F7" w:rsidRPr="00581A51">
        <w:rPr>
          <w:rFonts w:ascii="Times New Roman" w:hAnsi="Times New Roman" w:cs="Times New Roman"/>
          <w:sz w:val="24"/>
          <w:szCs w:val="24"/>
        </w:rPr>
        <w:t xml:space="preserve"> - Certidão negativa de falência, concordata ou recuperação judicial, expedida </w:t>
      </w:r>
      <w:r w:rsidR="003A57F7" w:rsidRPr="00581A51">
        <w:rPr>
          <w:rFonts w:ascii="Times New Roman" w:hAnsi="Times New Roman" w:cs="Times New Roman"/>
          <w:b/>
          <w:sz w:val="24"/>
          <w:szCs w:val="24"/>
        </w:rPr>
        <w:t xml:space="preserve">tanto pelo sistema </w:t>
      </w:r>
      <w:proofErr w:type="spellStart"/>
      <w:r w:rsidR="003A57F7" w:rsidRPr="00581A51">
        <w:rPr>
          <w:rFonts w:ascii="Times New Roman" w:hAnsi="Times New Roman" w:cs="Times New Roman"/>
          <w:b/>
          <w:sz w:val="24"/>
          <w:szCs w:val="24"/>
        </w:rPr>
        <w:t>eProc</w:t>
      </w:r>
      <w:proofErr w:type="spellEnd"/>
      <w:r w:rsidR="003A57F7" w:rsidRPr="00581A51">
        <w:rPr>
          <w:rFonts w:ascii="Times New Roman" w:hAnsi="Times New Roman" w:cs="Times New Roman"/>
          <w:b/>
          <w:sz w:val="24"/>
          <w:szCs w:val="24"/>
        </w:rPr>
        <w:t xml:space="preserve"> quanto pelo sistema SAJ do Poder Judiciário de Santa Catarina</w:t>
      </w:r>
      <w:r w:rsidR="003A57F7" w:rsidRPr="00581A51">
        <w:rPr>
          <w:rFonts w:ascii="Times New Roman" w:hAnsi="Times New Roman" w:cs="Times New Roman"/>
          <w:sz w:val="24"/>
          <w:szCs w:val="24"/>
        </w:rPr>
        <w:t>, para as empresas sediadas em Santa Catarina. As demais licitantes apresentarão a referida certidão de acordo com o Tribunal de Justiça ou cartório distribuidor correspondente ao seu Estado.</w:t>
      </w:r>
    </w:p>
    <w:p w:rsidR="00AD25C0" w:rsidRPr="00581A51" w:rsidRDefault="00AD25C0"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13 DA SESSÃO PÚBLICA DO PREGÃO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13.1 No dia, hora e local designados neste Edital, serão recebidos os envelopes Proposta e Habilitação, devidamente lacrados.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13.4.1 A desclassificação da proposta do licitante importa preclusão do seu direito de participar da fase de lances verbais.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13.5</w:t>
      </w:r>
      <w:r w:rsidRPr="00581A51">
        <w:rPr>
          <w:rFonts w:ascii="Times New Roman" w:hAnsi="Times New Roman" w:cs="Times New Roman"/>
          <w:b/>
          <w:sz w:val="24"/>
          <w:szCs w:val="24"/>
        </w:rPr>
        <w:t xml:space="preserve"> </w:t>
      </w:r>
      <w:r w:rsidRPr="00581A51">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13.5.1 Serão corrigidos automaticamente pelo pregoeiro quaisquer erros de soma e/ou multiplicação.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13.5.2 A falta de data e/ou rubrica da proposta poderá ser suprida pelo representante legal presente à Sessão do Pregão.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13.6 As propostas serão encaminhadas aos credenciados para rubrica e conferência.</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proofErr w:type="gramStart"/>
      <w:r w:rsidRPr="00581A51">
        <w:rPr>
          <w:rFonts w:ascii="Times New Roman" w:hAnsi="Times New Roman" w:cs="Times New Roman"/>
          <w:sz w:val="24"/>
          <w:szCs w:val="24"/>
        </w:rPr>
        <w:lastRenderedPageBreak/>
        <w:t>13.7 Caso</w:t>
      </w:r>
      <w:proofErr w:type="gramEnd"/>
      <w:r w:rsidRPr="00581A51">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13.10 A oferta dos lances deverá ser efetuada considerando o preço </w:t>
      </w:r>
      <w:r w:rsidR="00FB3D0B" w:rsidRPr="00581A51">
        <w:rPr>
          <w:rFonts w:ascii="Times New Roman" w:hAnsi="Times New Roman" w:cs="Times New Roman"/>
          <w:sz w:val="24"/>
          <w:szCs w:val="24"/>
        </w:rPr>
        <w:t xml:space="preserve">por </w:t>
      </w:r>
      <w:r w:rsidR="0099678E" w:rsidRPr="00581A51">
        <w:rPr>
          <w:rFonts w:ascii="Times New Roman" w:hAnsi="Times New Roman" w:cs="Times New Roman"/>
          <w:sz w:val="24"/>
          <w:szCs w:val="24"/>
        </w:rPr>
        <w:t>item</w:t>
      </w:r>
      <w:r w:rsidRPr="00581A51">
        <w:rPr>
          <w:rFonts w:ascii="Times New Roman" w:hAnsi="Times New Roman" w:cs="Times New Roman"/>
          <w:sz w:val="24"/>
          <w:szCs w:val="24"/>
        </w:rPr>
        <w:t>, no momento em que for conferida a palavra ao licitante, na ordem decrescente dos preços.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13.11 É vedada a oferta de lance com vista ao empate.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13.18 Obtido preço aceitável em decorrência da negociação, proceder-se-á na forma do disposto no subitem 13.16.</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13.19 Se a oferta não for aceitável ou se o licitante desatender às exigências </w:t>
      </w:r>
      <w:proofErr w:type="spellStart"/>
      <w:r w:rsidRPr="00581A51">
        <w:rPr>
          <w:rFonts w:ascii="Times New Roman" w:hAnsi="Times New Roman" w:cs="Times New Roman"/>
          <w:sz w:val="24"/>
          <w:szCs w:val="24"/>
        </w:rPr>
        <w:t>habilitatórias</w:t>
      </w:r>
      <w:proofErr w:type="spellEnd"/>
      <w:r w:rsidRPr="00581A51">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13.21 O pregoeiro manterá em seu poder os envelopes nº 2 (Habilitação), apresentados pelos demais licitantes até a entrega definitiva do objeto licitado. Após essa etapa, inutilizará os mesmos.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13.22 Da Sessão Pública será lavrada ata circunstanciada, devendo ser assinada pelo pregoeiro e por todos os licitantes presentes.</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u w:val="single"/>
        </w:rPr>
      </w:pPr>
      <w:r w:rsidRPr="00581A51">
        <w:rPr>
          <w:rFonts w:ascii="Times New Roman" w:hAnsi="Times New Roman" w:cs="Times New Roman"/>
          <w:b/>
          <w:sz w:val="24"/>
          <w:szCs w:val="24"/>
        </w:rPr>
        <w:t>14 DO RECURSO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u w:val="single"/>
        </w:rPr>
      </w:pPr>
      <w:r w:rsidRPr="00581A51">
        <w:rPr>
          <w:rFonts w:ascii="Times New Roman" w:hAnsi="Times New Roman" w:cs="Times New Roman"/>
          <w:sz w:val="24"/>
          <w:szCs w:val="24"/>
          <w:u w:val="single"/>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14.1 Habilitada a proponente, o pregoeiro solicitará aos demais credenciados se desejam manifestar interesse em interpor recurso.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581A51">
        <w:rPr>
          <w:rFonts w:ascii="Times New Roman" w:hAnsi="Times New Roman" w:cs="Times New Roman"/>
          <w:sz w:val="24"/>
          <w:szCs w:val="24"/>
        </w:rPr>
        <w:t>encaminhado</w:t>
      </w:r>
      <w:r w:rsidRPr="00581A51">
        <w:rPr>
          <w:rFonts w:ascii="Times New Roman" w:hAnsi="Times New Roman" w:cs="Times New Roman"/>
          <w:sz w:val="24"/>
          <w:szCs w:val="24"/>
        </w:rPr>
        <w:t xml:space="preserve"> </w:t>
      </w:r>
      <w:r w:rsidR="00324FD9" w:rsidRPr="00581A51">
        <w:rPr>
          <w:rFonts w:ascii="Times New Roman" w:hAnsi="Times New Roman" w:cs="Times New Roman"/>
          <w:sz w:val="24"/>
          <w:szCs w:val="24"/>
        </w:rPr>
        <w:t>a</w:t>
      </w:r>
      <w:r w:rsidRPr="00581A51">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14.4 Encerrado o prazo para manifestação de recurso, o pregoeiro declarará encerrada a Sessão Pública do Pregão. </w:t>
      </w:r>
    </w:p>
    <w:p w:rsidR="00324FD9" w:rsidRPr="00581A51" w:rsidRDefault="00324FD9"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14.5. </w:t>
      </w:r>
      <w:r w:rsidRPr="00581A51">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2" w:history="1">
        <w:r w:rsidRPr="00581A51">
          <w:rPr>
            <w:rStyle w:val="Hyperlink"/>
            <w:rFonts w:ascii="Times New Roman" w:hAnsi="Times New Roman" w:cs="Times New Roman"/>
            <w:sz w:val="24"/>
            <w:szCs w:val="24"/>
          </w:rPr>
          <w:t>https://laguna.1doc.com.br/atendimento</w:t>
        </w:r>
      </w:hyperlink>
      <w:r w:rsidRPr="00581A51">
        <w:rPr>
          <w:rFonts w:ascii="Times New Roman" w:hAnsi="Times New Roman" w:cs="Times New Roman"/>
          <w:color w:val="000000"/>
          <w:sz w:val="24"/>
          <w:szCs w:val="24"/>
        </w:rPr>
        <w:t xml:space="preserve"> </w:t>
      </w:r>
      <w:r w:rsidR="00FD17F8" w:rsidRPr="00581A51">
        <w:rPr>
          <w:rFonts w:ascii="Times New Roman" w:hAnsi="Times New Roman" w:cs="Times New Roman"/>
          <w:color w:val="000000"/>
          <w:sz w:val="24"/>
          <w:szCs w:val="24"/>
        </w:rPr>
        <w:t xml:space="preserve">na aba de protocolos, </w:t>
      </w:r>
      <w:r w:rsidRPr="00581A51">
        <w:rPr>
          <w:rFonts w:ascii="Times New Roman" w:hAnsi="Times New Roman" w:cs="Times New Roman"/>
          <w:color w:val="000000"/>
          <w:sz w:val="24"/>
          <w:szCs w:val="24"/>
        </w:rPr>
        <w:t xml:space="preserve">devendo ser juntados todos os documentos que fundamentam tais </w:t>
      </w:r>
      <w:r w:rsidR="00FD17F8" w:rsidRPr="00581A51">
        <w:rPr>
          <w:rFonts w:ascii="Times New Roman" w:hAnsi="Times New Roman" w:cs="Times New Roman"/>
          <w:color w:val="000000"/>
          <w:sz w:val="24"/>
          <w:szCs w:val="24"/>
        </w:rPr>
        <w:t>recursos</w:t>
      </w:r>
      <w:r w:rsidRPr="00581A51">
        <w:rPr>
          <w:rFonts w:ascii="Times New Roman" w:hAnsi="Times New Roman" w:cs="Times New Roman"/>
          <w:color w:val="000000"/>
          <w:sz w:val="24"/>
          <w:szCs w:val="24"/>
        </w:rPr>
        <w:t>.</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15 DA ADJUDICAÇÃO, HOMOLOGAÇÃO E ASSINATURA DA ATA DE REGISTRO DE PREÇOS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15.2 No caso de interposição de recurso, caberá à autoridade competente, após decisão do recurso, opinar pela adjudicação do objeto licitado.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15.3 A autoridade competente homologará o resultado da licitação, convocando o vencedor a assinar a Ata de Registro de Preços no prazo de até 10 (dez) dias úteis.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16 DA FORMALIZAÇÃO DA ATA DE REGISTRO DE PREÇOS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16.1 As obrigações decorrentes deste Pregão consubstanciar-se-ão em Ata</w:t>
      </w:r>
      <w:r w:rsidR="00987CCE" w:rsidRPr="00581A51">
        <w:rPr>
          <w:rFonts w:ascii="Times New Roman" w:hAnsi="Times New Roman" w:cs="Times New Roman"/>
          <w:sz w:val="24"/>
          <w:szCs w:val="24"/>
        </w:rPr>
        <w:t xml:space="preserve"> de Registro de Preços (Anexo V</w:t>
      </w:r>
      <w:r w:rsidRPr="00581A51">
        <w:rPr>
          <w:rFonts w:ascii="Times New Roman" w:hAnsi="Times New Roman" w:cs="Times New Roman"/>
          <w:sz w:val="24"/>
          <w:szCs w:val="24"/>
        </w:rPr>
        <w:t>), que terá validade pelo período de 12 (doze) meses.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16.2 Homologado o resultado da licitação, </w:t>
      </w:r>
      <w:proofErr w:type="gramStart"/>
      <w:r w:rsidRPr="00581A51">
        <w:rPr>
          <w:rFonts w:ascii="Times New Roman" w:hAnsi="Times New Roman" w:cs="Times New Roman"/>
          <w:sz w:val="24"/>
          <w:szCs w:val="24"/>
        </w:rPr>
        <w:t>será(</w:t>
      </w:r>
      <w:proofErr w:type="spellStart"/>
      <w:proofErr w:type="gramEnd"/>
      <w:r w:rsidRPr="00581A51">
        <w:rPr>
          <w:rFonts w:ascii="Times New Roman" w:hAnsi="Times New Roman" w:cs="Times New Roman"/>
          <w:sz w:val="24"/>
          <w:szCs w:val="24"/>
        </w:rPr>
        <w:t>ão</w:t>
      </w:r>
      <w:proofErr w:type="spellEnd"/>
      <w:r w:rsidRPr="00581A51">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17 DA UTILIZAÇÃO DA ATA DE REGISTRO DE PREÇOS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17.1 A contratação juntamente ao fornecedor registrado será formalizada pelo Município por intermédio de Contrato, com a consequente emissão de nota de empenho.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17.2 Cada Contrato deverá conter, no mínimo: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a) número do Pregão e da Ata de Registros de Preços;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especificação e quantidade do objeto pretendido;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c) preços registrados, que deverão ser respeitados pelo fornecedor;</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d) dotação orçamentária que dará cobertura à despesa;</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e) destinação do objeto adquirido.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17.3 O Contrato poderá ser substituído por outros instrumentos hábeis, na forma prevista no artigo 62 da Lei nº 8.666/93.</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17.4 Os Contratos decorrentes deste processo licitatório ou os instrumentos que os substituírem terão vigência de 12 (doze) meses a partir do exercício financeiro em que forem firmados.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18 DA PRESTAÇÃO DOS SERVIÇOS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581A51" w:rsidRDefault="0045422C"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18.1.1.</w:t>
      </w:r>
      <w:r w:rsidR="003A57F7" w:rsidRPr="00581A51">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581A51" w:rsidRDefault="0045422C" w:rsidP="00581A51">
      <w:pPr>
        <w:shd w:val="clear" w:color="auto" w:fill="FFFFFF"/>
        <w:tabs>
          <w:tab w:val="center" w:pos="4252"/>
          <w:tab w:val="right" w:pos="8504"/>
        </w:tabs>
        <w:jc w:val="both"/>
        <w:rPr>
          <w:rFonts w:ascii="Times New Roman" w:hAnsi="Times New Roman" w:cs="Times New Roman"/>
          <w:sz w:val="24"/>
          <w:szCs w:val="24"/>
        </w:rPr>
      </w:pPr>
    </w:p>
    <w:p w:rsidR="0045422C" w:rsidRPr="00581A51" w:rsidRDefault="0045422C"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18.2 - DO LOCAL, PRAZO E FORMA DE ENTREGA DOS MATERIAIS</w:t>
      </w:r>
    </w:p>
    <w:p w:rsidR="0045422C" w:rsidRPr="00581A51" w:rsidRDefault="0045422C" w:rsidP="00581A51">
      <w:pPr>
        <w:shd w:val="clear" w:color="auto" w:fill="FFFFFF"/>
        <w:tabs>
          <w:tab w:val="center" w:pos="4252"/>
          <w:tab w:val="right" w:pos="8504"/>
        </w:tabs>
        <w:ind w:right="-280"/>
        <w:jc w:val="both"/>
        <w:rPr>
          <w:rFonts w:ascii="Times New Roman" w:hAnsi="Times New Roman" w:cs="Times New Roman"/>
          <w:b/>
          <w:sz w:val="24"/>
          <w:szCs w:val="24"/>
          <w:highlight w:val="green"/>
        </w:rPr>
      </w:pPr>
    </w:p>
    <w:p w:rsidR="00D52440" w:rsidRPr="00581A51" w:rsidRDefault="0045422C"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18.2.1. </w:t>
      </w:r>
      <w:r w:rsidR="00D52440" w:rsidRPr="00581A51">
        <w:rPr>
          <w:rFonts w:ascii="Times New Roman" w:hAnsi="Times New Roman" w:cs="Times New Roman"/>
          <w:sz w:val="24"/>
          <w:szCs w:val="24"/>
        </w:rPr>
        <w:t>Os materiais deverão ser entregues de acordo com as especificações deste Termo de Referência, no prazo de no máximo 10 (dez) dias corridos, contados a partir do recebimento da Autorização de Fornecimento.</w:t>
      </w:r>
    </w:p>
    <w:p w:rsidR="00454C81" w:rsidRPr="00581A51" w:rsidRDefault="0045422C"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18.2.2.  </w:t>
      </w:r>
      <w:r w:rsidR="00D52440" w:rsidRPr="00581A51">
        <w:rPr>
          <w:rFonts w:ascii="Times New Roman" w:hAnsi="Times New Roman" w:cs="Times New Roman"/>
          <w:sz w:val="24"/>
          <w:szCs w:val="24"/>
        </w:rPr>
        <w:t>O local de entrega dos materiais será o informado pela Secretaria solicitante no envio da autorização de fornecimento.</w:t>
      </w:r>
    </w:p>
    <w:p w:rsidR="0045422C" w:rsidRPr="00581A51" w:rsidRDefault="00D06024"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18.2.3. </w:t>
      </w:r>
      <w:r w:rsidR="00D52440" w:rsidRPr="00581A51">
        <w:rPr>
          <w:rFonts w:ascii="Times New Roman" w:hAnsi="Times New Roman" w:cs="Times New Roman"/>
          <w:sz w:val="24"/>
          <w:szCs w:val="24"/>
        </w:rPr>
        <w:t>Os materiais serão recebidos, provisoriamente, para efeito de posterior verificação de sua conformidade com as especificações constantes neste Termo de Referência e quantidades de acordo com Autorização de Fornecimento.</w:t>
      </w:r>
    </w:p>
    <w:p w:rsidR="0045422C" w:rsidRPr="00581A51" w:rsidRDefault="0045422C"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18.2.4.  A verificação da conformidade das especificações dos </w:t>
      </w:r>
      <w:r w:rsidR="00D20E63" w:rsidRPr="00581A51">
        <w:rPr>
          <w:rFonts w:ascii="Times New Roman" w:hAnsi="Times New Roman" w:cs="Times New Roman"/>
          <w:sz w:val="24"/>
          <w:szCs w:val="24"/>
        </w:rPr>
        <w:t>equipamentos</w:t>
      </w:r>
      <w:r w:rsidRPr="00581A51">
        <w:rPr>
          <w:rFonts w:ascii="Times New Roman" w:hAnsi="Times New Roman" w:cs="Times New Roman"/>
          <w:sz w:val="24"/>
          <w:szCs w:val="24"/>
        </w:rPr>
        <w:t xml:space="preserve"> recebidos ocorrerá no prazo de até 3 (três) dias úteis, contados a partir do recebimento provisório. </w:t>
      </w:r>
    </w:p>
    <w:p w:rsidR="0045422C" w:rsidRPr="00581A51" w:rsidRDefault="0045422C"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18.2.5. </w:t>
      </w:r>
      <w:r w:rsidR="00D52440" w:rsidRPr="00581A51">
        <w:rPr>
          <w:rFonts w:ascii="Times New Roman" w:hAnsi="Times New Roman" w:cs="Times New Roman"/>
          <w:sz w:val="24"/>
          <w:szCs w:val="24"/>
        </w:rPr>
        <w:t xml:space="preserve">Admitida à conformidade quantitativa e qualitativa, os materiais serão recebidos definitivamente, mediante “atesto” na Nota Fiscal/Fatura, com a consequente aceitação </w:t>
      </w:r>
      <w:proofErr w:type="gramStart"/>
      <w:r w:rsidR="00D52440" w:rsidRPr="00581A51">
        <w:rPr>
          <w:rFonts w:ascii="Times New Roman" w:hAnsi="Times New Roman" w:cs="Times New Roman"/>
          <w:sz w:val="24"/>
          <w:szCs w:val="24"/>
        </w:rPr>
        <w:t>do(</w:t>
      </w:r>
      <w:proofErr w:type="gramEnd"/>
      <w:r w:rsidR="00D52440" w:rsidRPr="00581A51">
        <w:rPr>
          <w:rFonts w:ascii="Times New Roman" w:hAnsi="Times New Roman" w:cs="Times New Roman"/>
          <w:sz w:val="24"/>
          <w:szCs w:val="24"/>
        </w:rPr>
        <w:t>s) objeto(s).</w:t>
      </w:r>
    </w:p>
    <w:p w:rsidR="0045422C" w:rsidRPr="00581A51" w:rsidRDefault="0045422C"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18.2.6. Na hipótese de constatação de anomalias que comprometam a utilização adequada dos </w:t>
      </w:r>
      <w:r w:rsidR="00BA5FEF" w:rsidRPr="00581A51">
        <w:rPr>
          <w:rFonts w:ascii="Times New Roman" w:hAnsi="Times New Roman" w:cs="Times New Roman"/>
          <w:sz w:val="24"/>
          <w:szCs w:val="24"/>
        </w:rPr>
        <w:t>materiais,</w:t>
      </w:r>
      <w:r w:rsidRPr="00581A51">
        <w:rPr>
          <w:rFonts w:ascii="Times New Roman" w:hAnsi="Times New Roman" w:cs="Times New Roman"/>
          <w:sz w:val="24"/>
          <w:szCs w:val="24"/>
        </w:rPr>
        <w:t xml:space="preserve">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Pr="00581A51" w:rsidRDefault="0045422C"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Pr="00581A51" w:rsidRDefault="0045422C"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18.2.8. Caberá </w:t>
      </w:r>
      <w:r w:rsidR="00D06024" w:rsidRPr="00581A51">
        <w:rPr>
          <w:rFonts w:ascii="Times New Roman" w:hAnsi="Times New Roman" w:cs="Times New Roman"/>
          <w:sz w:val="24"/>
          <w:szCs w:val="24"/>
        </w:rPr>
        <w:t>ao licitante vencedor</w:t>
      </w:r>
      <w:r w:rsidRPr="00581A51">
        <w:rPr>
          <w:rFonts w:ascii="Times New Roman" w:hAnsi="Times New Roman" w:cs="Times New Roman"/>
          <w:sz w:val="24"/>
          <w:szCs w:val="24"/>
        </w:rPr>
        <w:t xml:space="preserve"> arcar com os custos diretos e indiretos, inclusive despesas com embalagem, taxas de frete e seguro da entrega dos livros a serem substituídos.</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18.2.9.  Os materiais deverão ser entregues acondicionados em embal</w:t>
      </w:r>
      <w:r w:rsidR="004C6495" w:rsidRPr="00581A51">
        <w:rPr>
          <w:rFonts w:ascii="Times New Roman" w:hAnsi="Times New Roman" w:cs="Times New Roman"/>
          <w:sz w:val="24"/>
          <w:szCs w:val="24"/>
        </w:rPr>
        <w:t>agem própria para cada material.</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highlight w:val="green"/>
        </w:rPr>
      </w:pPr>
      <w:r w:rsidRPr="00581A51">
        <w:rPr>
          <w:rFonts w:ascii="Times New Roman" w:hAnsi="Times New Roman" w:cs="Times New Roman"/>
          <w:sz w:val="24"/>
          <w:szCs w:val="24"/>
        </w:rPr>
        <w:t>18.2.10. Somente será permitido material novo de acordo com o especificado, não se admitindo, sob qualquer hipótese, material defeituoso, fora do padrão ou de qualidade duvidosa.</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18.2.11. Caso um dos materiais apresente defeito durante o período de garantia mínima do fabricante, este deverá ser trocado por um novo em até 10 (dez) dias corridos e nas mesmas condições de garantia. </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18.2.12. Quanto ao prazo de validade do material, as seguintes condições deverão ser observadas: </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a) materiais sujeitos a prazos de validade definidos pela legislação inferiores a 01 (um) ano deverão ser fornecidos com pelo menos metade dessa validade ainda vigente; </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materiais sujeitos a prazos de validade definidos pela legislação superiores a 01 (um) ano deverão ser fornecidos com validade mínima de 01 (um) ano.</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p>
    <w:p w:rsidR="0045422C" w:rsidRPr="00581A51" w:rsidRDefault="0045422C" w:rsidP="00581A51">
      <w:pPr>
        <w:shd w:val="clear" w:color="auto" w:fill="FFFFFF"/>
        <w:tabs>
          <w:tab w:val="center" w:pos="4252"/>
          <w:tab w:val="right" w:pos="8504"/>
        </w:tabs>
        <w:ind w:right="-280"/>
        <w:jc w:val="both"/>
        <w:rPr>
          <w:rFonts w:ascii="Times New Roman" w:hAnsi="Times New Roman" w:cs="Times New Roman"/>
          <w:b/>
          <w:sz w:val="24"/>
          <w:szCs w:val="24"/>
        </w:rPr>
      </w:pPr>
      <w:r w:rsidRPr="00581A51">
        <w:rPr>
          <w:rFonts w:ascii="Times New Roman" w:hAnsi="Times New Roman" w:cs="Times New Roman"/>
          <w:b/>
          <w:sz w:val="24"/>
          <w:szCs w:val="24"/>
        </w:rPr>
        <w:t>19 DAS OBRIGAÇÕES CONTRATUAIS</w:t>
      </w:r>
    </w:p>
    <w:p w:rsidR="0045422C" w:rsidRPr="00581A51" w:rsidRDefault="0045422C" w:rsidP="00581A51">
      <w:pPr>
        <w:shd w:val="clear" w:color="auto" w:fill="FFFFFF"/>
        <w:tabs>
          <w:tab w:val="center" w:pos="4252"/>
          <w:tab w:val="right" w:pos="8504"/>
        </w:tabs>
        <w:ind w:right="-280"/>
        <w:jc w:val="both"/>
        <w:rPr>
          <w:rFonts w:ascii="Times New Roman" w:hAnsi="Times New Roman" w:cs="Times New Roman"/>
          <w:sz w:val="24"/>
          <w:szCs w:val="24"/>
        </w:rPr>
      </w:pPr>
    </w:p>
    <w:p w:rsidR="0045422C" w:rsidRPr="00581A51" w:rsidRDefault="0045422C"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19.1 São obrigações da CONTRATANTE:</w:t>
      </w:r>
    </w:p>
    <w:p w:rsidR="0045422C" w:rsidRPr="00581A51" w:rsidRDefault="0045422C"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lastRenderedPageBreak/>
        <w:t>a) fornecer à CONTRATADA todos os elementos que se fizerem necessários à compreensão das condições contratuais, colaborando com a mesma, quando solicitada, no seu estudo e interpretação;</w:t>
      </w:r>
    </w:p>
    <w:p w:rsidR="0045422C" w:rsidRPr="00581A51" w:rsidRDefault="0045422C"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b) acompanhar e fiscalizar o fornecimento dos </w:t>
      </w:r>
      <w:r w:rsidR="00D06024" w:rsidRPr="00581A51">
        <w:rPr>
          <w:rFonts w:ascii="Times New Roman" w:hAnsi="Times New Roman" w:cs="Times New Roman"/>
          <w:sz w:val="24"/>
          <w:szCs w:val="24"/>
        </w:rPr>
        <w:t>materiais</w:t>
      </w:r>
      <w:r w:rsidRPr="00581A51">
        <w:rPr>
          <w:rFonts w:ascii="Times New Roman" w:hAnsi="Times New Roman" w:cs="Times New Roman"/>
          <w:sz w:val="24"/>
          <w:szCs w:val="24"/>
        </w:rPr>
        <w:t>;</w:t>
      </w:r>
    </w:p>
    <w:p w:rsidR="0045422C" w:rsidRPr="00581A51" w:rsidRDefault="0045422C"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45422C" w:rsidRPr="00581A51" w:rsidRDefault="0045422C"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d) efetuar o pagamento à CONTRATADA no valor correspondente à prestação de serviço, no prazo e forma estabelecidos no Edital de Pregão </w:t>
      </w:r>
      <w:r w:rsidR="003F3DCB" w:rsidRPr="00581A51">
        <w:rPr>
          <w:rFonts w:ascii="Times New Roman" w:hAnsi="Times New Roman" w:cs="Times New Roman"/>
          <w:sz w:val="24"/>
          <w:szCs w:val="24"/>
        </w:rPr>
        <w:t xml:space="preserve">Presencial </w:t>
      </w:r>
      <w:r w:rsidRPr="00581A51">
        <w:rPr>
          <w:rFonts w:ascii="Times New Roman" w:hAnsi="Times New Roman" w:cs="Times New Roman"/>
          <w:sz w:val="24"/>
          <w:szCs w:val="24"/>
        </w:rPr>
        <w:t xml:space="preserve">n° </w:t>
      </w:r>
      <w:r w:rsidR="00950FC4" w:rsidRPr="00581A51">
        <w:rPr>
          <w:rFonts w:ascii="Times New Roman" w:hAnsi="Times New Roman" w:cs="Times New Roman"/>
          <w:sz w:val="24"/>
          <w:szCs w:val="24"/>
        </w:rPr>
        <w:t>51</w:t>
      </w:r>
      <w:r w:rsidR="00D06024" w:rsidRPr="00581A51">
        <w:rPr>
          <w:rFonts w:ascii="Times New Roman" w:hAnsi="Times New Roman" w:cs="Times New Roman"/>
          <w:sz w:val="24"/>
          <w:szCs w:val="24"/>
        </w:rPr>
        <w:t>/2022</w:t>
      </w:r>
      <w:r w:rsidRPr="00581A51">
        <w:rPr>
          <w:rFonts w:ascii="Times New Roman" w:hAnsi="Times New Roman" w:cs="Times New Roman"/>
          <w:sz w:val="24"/>
          <w:szCs w:val="24"/>
        </w:rPr>
        <w:t xml:space="preserve"> e seus Anexos;</w:t>
      </w:r>
    </w:p>
    <w:p w:rsidR="0045422C" w:rsidRPr="00581A51" w:rsidRDefault="0045422C"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e) informar à CONTRATADA sobre as normas e procedimentos de acesso às suas instalações para a entrega dos </w:t>
      </w:r>
      <w:r w:rsidR="00D06024" w:rsidRPr="00581A51">
        <w:rPr>
          <w:rFonts w:ascii="Times New Roman" w:hAnsi="Times New Roman" w:cs="Times New Roman"/>
          <w:sz w:val="24"/>
          <w:szCs w:val="24"/>
        </w:rPr>
        <w:t>materiais</w:t>
      </w:r>
      <w:r w:rsidRPr="00581A51">
        <w:rPr>
          <w:rFonts w:ascii="Times New Roman" w:hAnsi="Times New Roman" w:cs="Times New Roman"/>
          <w:sz w:val="24"/>
          <w:szCs w:val="24"/>
        </w:rPr>
        <w:t xml:space="preserve"> e as eventuais alterações efetuadas em tais preceitos;</w:t>
      </w:r>
    </w:p>
    <w:p w:rsidR="0045422C" w:rsidRPr="00581A51" w:rsidRDefault="0045422C"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f) acompanhar os prazos de entrega, exigindo que a CONTRATADA tome as providências necessárias para regularização do fornecimento, sob pena das sanções administrativas previstas na Lei nº 8.666/93 e demais cominações legais;</w:t>
      </w:r>
    </w:p>
    <w:p w:rsidR="0045422C" w:rsidRPr="00581A51" w:rsidRDefault="0045422C" w:rsidP="00581A51">
      <w:pPr>
        <w:shd w:val="clear" w:color="auto" w:fill="FFFFFF"/>
        <w:tabs>
          <w:tab w:val="center" w:pos="4252"/>
          <w:tab w:val="right" w:pos="8504"/>
        </w:tabs>
        <w:ind w:right="-280"/>
        <w:jc w:val="both"/>
        <w:rPr>
          <w:rFonts w:ascii="Times New Roman" w:hAnsi="Times New Roman" w:cs="Times New Roman"/>
          <w:sz w:val="24"/>
          <w:szCs w:val="24"/>
        </w:rPr>
      </w:pPr>
      <w:r w:rsidRPr="00581A51">
        <w:rPr>
          <w:rFonts w:ascii="Times New Roman" w:hAnsi="Times New Roman" w:cs="Times New Roman"/>
          <w:sz w:val="24"/>
          <w:szCs w:val="24"/>
        </w:rPr>
        <w:t>g) aplicar à CONTRATADA as penalidades contratuais e regulamentares cabíveis;</w:t>
      </w:r>
    </w:p>
    <w:p w:rsidR="0045422C" w:rsidRPr="00581A51" w:rsidRDefault="0045422C" w:rsidP="00581A51">
      <w:pPr>
        <w:shd w:val="clear" w:color="auto" w:fill="FFFFFF"/>
        <w:tabs>
          <w:tab w:val="center" w:pos="4252"/>
          <w:tab w:val="right" w:pos="8504"/>
        </w:tabs>
        <w:ind w:right="-280"/>
        <w:jc w:val="both"/>
        <w:rPr>
          <w:rFonts w:ascii="Times New Roman" w:hAnsi="Times New Roman" w:cs="Times New Roman"/>
          <w:sz w:val="24"/>
          <w:szCs w:val="24"/>
        </w:rPr>
      </w:pPr>
      <w:r w:rsidRPr="00581A51">
        <w:rPr>
          <w:rFonts w:ascii="Times New Roman" w:hAnsi="Times New Roman" w:cs="Times New Roman"/>
          <w:sz w:val="24"/>
          <w:szCs w:val="24"/>
        </w:rPr>
        <w:t>h) fazer cumprir as obrigações previstas no Edital de Licitação e em seus Anexos.</w:t>
      </w:r>
    </w:p>
    <w:p w:rsidR="0045422C" w:rsidRPr="00581A51" w:rsidRDefault="0045422C" w:rsidP="00581A51">
      <w:pPr>
        <w:shd w:val="clear" w:color="auto" w:fill="FFFFFF"/>
        <w:tabs>
          <w:tab w:val="center" w:pos="4252"/>
          <w:tab w:val="right" w:pos="8504"/>
        </w:tabs>
        <w:ind w:right="-280"/>
        <w:jc w:val="both"/>
        <w:rPr>
          <w:rFonts w:ascii="Times New Roman" w:hAnsi="Times New Roman" w:cs="Times New Roman"/>
          <w:b/>
          <w:sz w:val="24"/>
          <w:szCs w:val="24"/>
        </w:rPr>
      </w:pPr>
    </w:p>
    <w:p w:rsidR="0045422C" w:rsidRPr="00581A51" w:rsidRDefault="0045422C" w:rsidP="00581A51">
      <w:pPr>
        <w:shd w:val="clear" w:color="auto" w:fill="FFFFFF"/>
        <w:tabs>
          <w:tab w:val="center" w:pos="4252"/>
          <w:tab w:val="right" w:pos="8504"/>
        </w:tabs>
        <w:ind w:right="-280"/>
        <w:jc w:val="both"/>
        <w:rPr>
          <w:rFonts w:ascii="Times New Roman" w:hAnsi="Times New Roman" w:cs="Times New Roman"/>
          <w:b/>
          <w:sz w:val="24"/>
          <w:szCs w:val="24"/>
        </w:rPr>
      </w:pPr>
      <w:r w:rsidRPr="00581A51">
        <w:rPr>
          <w:rFonts w:ascii="Times New Roman" w:hAnsi="Times New Roman" w:cs="Times New Roman"/>
          <w:b/>
          <w:sz w:val="24"/>
          <w:szCs w:val="24"/>
        </w:rPr>
        <w:t>19.2 São obrigações da CONTRATADA:</w:t>
      </w:r>
    </w:p>
    <w:p w:rsidR="0045422C" w:rsidRPr="00581A51" w:rsidRDefault="0045422C"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45422C" w:rsidRPr="00581A51" w:rsidRDefault="0045422C"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b) fornecer à CONTRATANTE os </w:t>
      </w:r>
      <w:r w:rsidR="006A33D5" w:rsidRPr="00581A51">
        <w:rPr>
          <w:rFonts w:ascii="Times New Roman" w:hAnsi="Times New Roman" w:cs="Times New Roman"/>
          <w:sz w:val="24"/>
          <w:szCs w:val="24"/>
        </w:rPr>
        <w:t>materiais</w:t>
      </w:r>
      <w:r w:rsidRPr="00581A51">
        <w:rPr>
          <w:rFonts w:ascii="Times New Roman" w:hAnsi="Times New Roman" w:cs="Times New Roman"/>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45422C" w:rsidRPr="00581A51" w:rsidRDefault="0045422C"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c) responsabilizar-se pela qualidade, quantidade e resistência dos livros escolhidos, que deverão ser novos e de primeira qualidade;</w:t>
      </w:r>
    </w:p>
    <w:p w:rsidR="0045422C" w:rsidRPr="00581A51" w:rsidRDefault="0045422C"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d) providenciar imediata correção de deficiências, falhas ou irregularidades constatadas pelo Fiscal do Contrato ou pessoa designada para tal finalidade nos </w:t>
      </w:r>
      <w:r w:rsidR="00D06024" w:rsidRPr="00581A51">
        <w:rPr>
          <w:rFonts w:ascii="Times New Roman" w:hAnsi="Times New Roman" w:cs="Times New Roman"/>
          <w:sz w:val="24"/>
          <w:szCs w:val="24"/>
        </w:rPr>
        <w:t>equipamentos</w:t>
      </w:r>
      <w:r w:rsidRPr="00581A51">
        <w:rPr>
          <w:rFonts w:ascii="Times New Roman" w:hAnsi="Times New Roman" w:cs="Times New Roman"/>
          <w:sz w:val="24"/>
          <w:szCs w:val="24"/>
        </w:rPr>
        <w:t xml:space="preserve"> </w:t>
      </w:r>
      <w:r w:rsidR="00D06024" w:rsidRPr="00581A51">
        <w:rPr>
          <w:rFonts w:ascii="Times New Roman" w:hAnsi="Times New Roman" w:cs="Times New Roman"/>
          <w:sz w:val="24"/>
          <w:szCs w:val="24"/>
        </w:rPr>
        <w:t xml:space="preserve">e materiais </w:t>
      </w:r>
      <w:r w:rsidRPr="00581A51">
        <w:rPr>
          <w:rFonts w:ascii="Times New Roman" w:hAnsi="Times New Roman" w:cs="Times New Roman"/>
          <w:sz w:val="24"/>
          <w:szCs w:val="24"/>
        </w:rPr>
        <w:t>fornecidos;</w:t>
      </w:r>
    </w:p>
    <w:p w:rsidR="00E81881" w:rsidRPr="00581A51" w:rsidRDefault="00E81881"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e) responsabilizar-se pelos vícios e danos decorrentes do objeto, de acordo com os artigos 12, 13 e 17 a 27, do Código de Defesa do Consumidor (Lei nº 8.078/1990); </w:t>
      </w:r>
    </w:p>
    <w:p w:rsidR="00E81881" w:rsidRPr="00581A51" w:rsidRDefault="00E81881"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E81881" w:rsidRPr="00581A51" w:rsidRDefault="00E81881"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E81881" w:rsidRPr="00581A51" w:rsidRDefault="00E81881"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E81881" w:rsidRPr="00581A51" w:rsidRDefault="00E81881"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E81881" w:rsidRPr="00581A51" w:rsidRDefault="00E81881"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j) pagar todos os tributos, contribuições fiscais que incidam ou venham a incidir, direta ou indiretamente sobre os serviços prestados;</w:t>
      </w:r>
    </w:p>
    <w:p w:rsidR="00E81881" w:rsidRPr="00581A51" w:rsidRDefault="00E818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k) responsabilizar-se por todas as obrigações trabalhistas, sociais, previdenciárias, tributárias e as demais previstas na legislação específica, cuja inadimplência não transfere responsabilidade à Administração Pública Municipal;</w:t>
      </w:r>
    </w:p>
    <w:p w:rsidR="00E81881" w:rsidRDefault="00E818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707675" w:rsidRDefault="00707675" w:rsidP="00707675">
      <w:pPr>
        <w:pStyle w:val="Style4"/>
        <w:widowControl/>
        <w:tabs>
          <w:tab w:val="left" w:pos="1138"/>
        </w:tabs>
        <w:spacing w:line="276" w:lineRule="auto"/>
        <w:ind w:firstLine="0"/>
        <w:rPr>
          <w:rStyle w:val="FontStyle34"/>
          <w:rFonts w:ascii="Times New Roman" w:hAnsi="Times New Roman"/>
          <w:sz w:val="24"/>
          <w:lang w:eastAsia="pt-PT"/>
        </w:rPr>
      </w:pPr>
      <w:r>
        <w:rPr>
          <w:rStyle w:val="FontStyle34"/>
          <w:rFonts w:ascii="Times New Roman" w:hAnsi="Times New Roman"/>
          <w:sz w:val="24"/>
          <w:lang w:eastAsia="pt-PT"/>
        </w:rPr>
        <w:t>m</w:t>
      </w:r>
      <w:r w:rsidRPr="00581A51">
        <w:rPr>
          <w:rStyle w:val="FontStyle34"/>
          <w:rFonts w:ascii="Times New Roman" w:hAnsi="Times New Roman"/>
          <w:sz w:val="24"/>
          <w:lang w:eastAsia="pt-PT"/>
        </w:rPr>
        <w:t>) Fornecer todos os materiais de acordo com a normas técnicas conforme solicitado no item 4.5. do Termo de Referência.</w:t>
      </w:r>
    </w:p>
    <w:p w:rsidR="00B05C35" w:rsidRDefault="00B05C35" w:rsidP="00B05C35">
      <w:pPr>
        <w:shd w:val="clear" w:color="auto" w:fill="FFFFFF"/>
        <w:tabs>
          <w:tab w:val="center" w:pos="4252"/>
          <w:tab w:val="right" w:pos="8504"/>
        </w:tabs>
        <w:jc w:val="both"/>
        <w:rPr>
          <w:rFonts w:ascii="Times New Roman" w:hAnsi="Times New Roman" w:cs="Times New Roman"/>
          <w:sz w:val="24"/>
          <w:szCs w:val="24"/>
        </w:rPr>
      </w:pPr>
      <w:r>
        <w:rPr>
          <w:rFonts w:ascii="Times New Roman" w:hAnsi="Times New Roman" w:cs="Times New Roman"/>
          <w:sz w:val="24"/>
          <w:szCs w:val="24"/>
        </w:rPr>
        <w:t>n</w:t>
      </w:r>
      <w:r w:rsidRPr="00581A51">
        <w:rPr>
          <w:rFonts w:ascii="Times New Roman" w:hAnsi="Times New Roman" w:cs="Times New Roman"/>
          <w:sz w:val="24"/>
          <w:szCs w:val="24"/>
        </w:rPr>
        <w:t>) Cumprir com os prazos de garantias confo</w:t>
      </w:r>
      <w:r>
        <w:rPr>
          <w:rFonts w:ascii="Times New Roman" w:hAnsi="Times New Roman" w:cs="Times New Roman"/>
          <w:sz w:val="24"/>
          <w:szCs w:val="24"/>
        </w:rPr>
        <w:t xml:space="preserve">rme o solicitado no item 4. </w:t>
      </w:r>
      <w:proofErr w:type="gramStart"/>
      <w:r>
        <w:rPr>
          <w:rFonts w:ascii="Times New Roman" w:hAnsi="Times New Roman" w:cs="Times New Roman"/>
          <w:sz w:val="24"/>
          <w:szCs w:val="24"/>
        </w:rPr>
        <w:t>dest</w:t>
      </w:r>
      <w:r w:rsidRPr="00581A51">
        <w:rPr>
          <w:rFonts w:ascii="Times New Roman" w:hAnsi="Times New Roman" w:cs="Times New Roman"/>
          <w:sz w:val="24"/>
          <w:szCs w:val="24"/>
        </w:rPr>
        <w:t>e</w:t>
      </w:r>
      <w:proofErr w:type="gramEnd"/>
      <w:r w:rsidRPr="00581A51">
        <w:rPr>
          <w:rFonts w:ascii="Times New Roman" w:hAnsi="Times New Roman" w:cs="Times New Roman"/>
          <w:sz w:val="24"/>
          <w:szCs w:val="24"/>
        </w:rPr>
        <w:t xml:space="preserve"> Termo de Referência.</w:t>
      </w:r>
    </w:p>
    <w:p w:rsidR="00B05C35" w:rsidRPr="00581A51" w:rsidRDefault="00B05C35" w:rsidP="00B05C35">
      <w:pPr>
        <w:shd w:val="clear" w:color="auto" w:fill="FFFFFF"/>
        <w:tabs>
          <w:tab w:val="center" w:pos="4252"/>
          <w:tab w:val="right" w:pos="8504"/>
        </w:tabs>
        <w:jc w:val="both"/>
        <w:rPr>
          <w:rFonts w:ascii="Times New Roman" w:hAnsi="Times New Roman" w:cs="Times New Roman"/>
          <w:sz w:val="24"/>
          <w:szCs w:val="24"/>
        </w:rPr>
      </w:pPr>
    </w:p>
    <w:p w:rsidR="00707675" w:rsidRDefault="00707675" w:rsidP="00581A51">
      <w:pPr>
        <w:shd w:val="clear" w:color="auto" w:fill="FFFFFF"/>
        <w:tabs>
          <w:tab w:val="center" w:pos="4252"/>
          <w:tab w:val="right" w:pos="8504"/>
        </w:tabs>
        <w:jc w:val="both"/>
        <w:rPr>
          <w:rFonts w:ascii="Times New Roman" w:hAnsi="Times New Roman" w:cs="Times New Roman"/>
          <w:sz w:val="24"/>
          <w:szCs w:val="24"/>
        </w:rPr>
      </w:pPr>
    </w:p>
    <w:p w:rsidR="00707675" w:rsidRPr="00581A51" w:rsidRDefault="00707675" w:rsidP="00707675">
      <w:pPr>
        <w:pStyle w:val="Style5"/>
        <w:widowControl/>
        <w:spacing w:line="276" w:lineRule="auto"/>
        <w:ind w:right="5"/>
        <w:rPr>
          <w:rStyle w:val="FontStyle35"/>
          <w:rFonts w:ascii="Times New Roman" w:hAnsi="Times New Roman"/>
          <w:bCs/>
          <w:sz w:val="24"/>
        </w:rPr>
      </w:pPr>
      <w:r>
        <w:rPr>
          <w:rFonts w:ascii="Times New Roman" w:hAnsi="Times New Roman"/>
        </w:rPr>
        <w:t>19.3.</w:t>
      </w:r>
      <w:r w:rsidRPr="00581A51">
        <w:rPr>
          <w:rStyle w:val="FontStyle35"/>
          <w:rFonts w:ascii="Times New Roman" w:hAnsi="Times New Roman"/>
          <w:bCs/>
          <w:sz w:val="24"/>
        </w:rPr>
        <w:t xml:space="preserve"> GARANTIAS.</w:t>
      </w:r>
    </w:p>
    <w:p w:rsidR="00707675" w:rsidRPr="00581A51" w:rsidRDefault="00707675" w:rsidP="00707675">
      <w:pPr>
        <w:pStyle w:val="Style5"/>
        <w:widowControl/>
        <w:spacing w:line="276" w:lineRule="auto"/>
        <w:ind w:right="5"/>
        <w:rPr>
          <w:rStyle w:val="FontStyle35"/>
          <w:rFonts w:ascii="Times New Roman" w:hAnsi="Times New Roman"/>
          <w:bCs/>
          <w:sz w:val="24"/>
        </w:rPr>
      </w:pPr>
    </w:p>
    <w:p w:rsidR="00707675" w:rsidRPr="00581A51" w:rsidRDefault="00707675" w:rsidP="00707675">
      <w:pPr>
        <w:pStyle w:val="Style30"/>
        <w:widowControl/>
        <w:spacing w:line="276" w:lineRule="auto"/>
        <w:ind w:firstLine="0"/>
        <w:rPr>
          <w:rStyle w:val="FontStyle34"/>
          <w:rFonts w:ascii="Times New Roman" w:hAnsi="Times New Roman"/>
          <w:sz w:val="24"/>
        </w:rPr>
      </w:pPr>
      <w:r>
        <w:rPr>
          <w:rStyle w:val="FontStyle35"/>
          <w:rFonts w:ascii="Times New Roman" w:hAnsi="Times New Roman"/>
          <w:sz w:val="24"/>
        </w:rPr>
        <w:t>19.3</w:t>
      </w:r>
      <w:r w:rsidRPr="00581A51">
        <w:rPr>
          <w:rStyle w:val="FontStyle35"/>
          <w:rFonts w:ascii="Times New Roman" w:hAnsi="Times New Roman"/>
          <w:sz w:val="24"/>
        </w:rPr>
        <w:t>.1.</w:t>
      </w:r>
      <w:r w:rsidRPr="00581A51">
        <w:rPr>
          <w:rStyle w:val="FontStyle34"/>
          <w:rFonts w:ascii="Times New Roman" w:hAnsi="Times New Roman"/>
          <w:sz w:val="24"/>
        </w:rPr>
        <w:t>Durante o período de garantia dos materiais, a contratada assume e se compromete a cumprir diretamente, ou se for o caso, por intermédio da credenciada, as obrigações relacionadas à substituição das lâmpadas para garantia da troca imediata da luminária que apresentar algum tipo de problema e esta deverá ser substituída pela Contratada no prazo máximo de trinta dias.</w:t>
      </w:r>
    </w:p>
    <w:p w:rsidR="00707675" w:rsidRPr="00581A51" w:rsidRDefault="00707675" w:rsidP="00707675">
      <w:pPr>
        <w:pStyle w:val="Style30"/>
        <w:widowControl/>
        <w:spacing w:line="276" w:lineRule="auto"/>
        <w:ind w:firstLine="0"/>
        <w:rPr>
          <w:rStyle w:val="FontStyle34"/>
          <w:rFonts w:ascii="Times New Roman" w:hAnsi="Times New Roman"/>
          <w:sz w:val="24"/>
        </w:rPr>
      </w:pPr>
      <w:r>
        <w:rPr>
          <w:rStyle w:val="FontStyle34"/>
          <w:rFonts w:ascii="Times New Roman" w:hAnsi="Times New Roman"/>
          <w:b/>
          <w:bCs/>
          <w:sz w:val="24"/>
        </w:rPr>
        <w:t>19.3</w:t>
      </w:r>
      <w:r w:rsidRPr="00581A51">
        <w:rPr>
          <w:rStyle w:val="FontStyle34"/>
          <w:rFonts w:ascii="Times New Roman" w:hAnsi="Times New Roman"/>
          <w:b/>
          <w:bCs/>
          <w:sz w:val="24"/>
        </w:rPr>
        <w:t>.2</w:t>
      </w:r>
      <w:r w:rsidRPr="00581A51">
        <w:rPr>
          <w:rStyle w:val="FontStyle34"/>
          <w:rFonts w:ascii="Times New Roman" w:hAnsi="Times New Roman"/>
          <w:sz w:val="24"/>
        </w:rPr>
        <w:t xml:space="preserve"> </w:t>
      </w:r>
      <w:r w:rsidRPr="00581A51">
        <w:rPr>
          <w:rStyle w:val="FontStyle34"/>
          <w:rFonts w:ascii="Times New Roman" w:hAnsi="Times New Roman"/>
          <w:sz w:val="24"/>
          <w:lang w:eastAsia="pt-PT"/>
        </w:rPr>
        <w:t>A contratada disponibilizará uma quantidade referente à 1%, sendo no mínimo 1 unidade, da quantidade total dos pontos à disposição da Secretaria Municipal de Fazenda, Administração e Serviços Públicos para garantia da troca imediata da luminária que apresentar algum tipo de problema e esta deverá ser substituída pela Contratada no prazo máximo de trinta dias.</w:t>
      </w:r>
    </w:p>
    <w:p w:rsidR="00707675" w:rsidRPr="00581A51" w:rsidRDefault="00707675" w:rsidP="00707675">
      <w:pPr>
        <w:pStyle w:val="Style4"/>
        <w:widowControl/>
        <w:tabs>
          <w:tab w:val="left" w:pos="1138"/>
        </w:tabs>
        <w:spacing w:line="276" w:lineRule="auto"/>
        <w:ind w:firstLine="0"/>
        <w:rPr>
          <w:rStyle w:val="FontStyle34"/>
          <w:rFonts w:ascii="Times New Roman" w:hAnsi="Times New Roman"/>
          <w:sz w:val="24"/>
        </w:rPr>
      </w:pPr>
      <w:r>
        <w:rPr>
          <w:rStyle w:val="FontStyle34"/>
          <w:rFonts w:ascii="Times New Roman" w:hAnsi="Times New Roman"/>
          <w:b/>
          <w:bCs/>
          <w:sz w:val="24"/>
          <w:lang w:eastAsia="pt-PT"/>
        </w:rPr>
        <w:t>19.3</w:t>
      </w:r>
      <w:r w:rsidRPr="00581A51">
        <w:rPr>
          <w:rStyle w:val="FontStyle34"/>
          <w:rFonts w:ascii="Times New Roman" w:hAnsi="Times New Roman"/>
          <w:b/>
          <w:bCs/>
          <w:sz w:val="24"/>
          <w:lang w:eastAsia="pt-PT"/>
        </w:rPr>
        <w:t>.3</w:t>
      </w:r>
      <w:r w:rsidRPr="00581A51">
        <w:rPr>
          <w:rStyle w:val="FontStyle34"/>
          <w:rFonts w:ascii="Times New Roman" w:hAnsi="Times New Roman"/>
          <w:sz w:val="24"/>
          <w:lang w:eastAsia="pt-PT"/>
        </w:rPr>
        <w:t xml:space="preserve"> .Os serviços terão garantia de 180 (Cento e Oitenta) dias e os equipamentos instalados, como reles, e reatores deverão ter garantia minima de 1 (um) ano e as luminarias de LED de no  mínimo 05 (cinco) anos, relativos a defeitos de fabricação.</w:t>
      </w:r>
    </w:p>
    <w:p w:rsidR="00707675" w:rsidRPr="00581A51" w:rsidRDefault="00707675" w:rsidP="00707675">
      <w:pPr>
        <w:pStyle w:val="Style4"/>
        <w:widowControl/>
        <w:tabs>
          <w:tab w:val="left" w:pos="1138"/>
        </w:tabs>
        <w:spacing w:line="276" w:lineRule="auto"/>
        <w:ind w:firstLine="0"/>
        <w:rPr>
          <w:rStyle w:val="FontStyle34"/>
          <w:rFonts w:ascii="Times New Roman" w:hAnsi="Times New Roman"/>
          <w:sz w:val="24"/>
        </w:rPr>
      </w:pPr>
      <w:r>
        <w:rPr>
          <w:rStyle w:val="FontStyle34"/>
          <w:rFonts w:ascii="Times New Roman" w:hAnsi="Times New Roman"/>
          <w:b/>
          <w:bCs/>
          <w:sz w:val="24"/>
          <w:lang w:eastAsia="pt-PT"/>
        </w:rPr>
        <w:t>19.3</w:t>
      </w:r>
      <w:r w:rsidRPr="00581A51">
        <w:rPr>
          <w:rStyle w:val="FontStyle34"/>
          <w:rFonts w:ascii="Times New Roman" w:hAnsi="Times New Roman"/>
          <w:b/>
          <w:bCs/>
          <w:sz w:val="24"/>
          <w:lang w:eastAsia="pt-PT"/>
        </w:rPr>
        <w:t>.4</w:t>
      </w:r>
      <w:r w:rsidRPr="00581A51">
        <w:rPr>
          <w:rStyle w:val="FontStyle34"/>
          <w:rFonts w:ascii="Times New Roman" w:hAnsi="Times New Roman"/>
          <w:sz w:val="24"/>
          <w:lang w:eastAsia="pt-PT"/>
        </w:rPr>
        <w:t>.A empresa que não cumprir, na íntegra, as garantias, estará sujeita as sanções estabelecidas no edital, no contrato, na Lei 8.666/93;</w:t>
      </w:r>
    </w:p>
    <w:p w:rsidR="00707675" w:rsidRPr="00581A51" w:rsidRDefault="00707675" w:rsidP="00707675">
      <w:pPr>
        <w:pStyle w:val="Style27"/>
        <w:widowControl/>
        <w:spacing w:line="276" w:lineRule="auto"/>
        <w:rPr>
          <w:rStyle w:val="FontStyle34"/>
          <w:rFonts w:ascii="Times New Roman" w:hAnsi="Times New Roman"/>
          <w:b/>
          <w:sz w:val="24"/>
        </w:rPr>
      </w:pPr>
      <w:r>
        <w:rPr>
          <w:rStyle w:val="FontStyle34"/>
          <w:rFonts w:ascii="Times New Roman" w:hAnsi="Times New Roman"/>
          <w:b/>
          <w:sz w:val="24"/>
        </w:rPr>
        <w:t>19.3</w:t>
      </w:r>
      <w:r w:rsidRPr="00581A51">
        <w:rPr>
          <w:rStyle w:val="FontStyle34"/>
          <w:rFonts w:ascii="Times New Roman" w:hAnsi="Times New Roman"/>
          <w:b/>
          <w:sz w:val="24"/>
        </w:rPr>
        <w:t>.5. Todos os, materiais e critérios de montagem deverão obedecer as seguintes normas técnicas:</w:t>
      </w:r>
    </w:p>
    <w:p w:rsidR="00707675" w:rsidRPr="00581A51" w:rsidRDefault="00707675" w:rsidP="00707675">
      <w:pPr>
        <w:pStyle w:val="PargrafodaLista"/>
        <w:numPr>
          <w:ilvl w:val="3"/>
          <w:numId w:val="37"/>
        </w:numPr>
        <w:jc w:val="both"/>
        <w:rPr>
          <w:rFonts w:ascii="Times New Roman" w:hAnsi="Times New Roman" w:cs="Times New Roman"/>
          <w:sz w:val="24"/>
          <w:szCs w:val="24"/>
        </w:rPr>
      </w:pPr>
      <w:r w:rsidRPr="00581A51">
        <w:rPr>
          <w:rFonts w:ascii="Times New Roman" w:hAnsi="Times New Roman" w:cs="Times New Roman"/>
          <w:sz w:val="24"/>
          <w:szCs w:val="24"/>
        </w:rPr>
        <w:t>Inmetro – Portaria Nº 20/2017</w:t>
      </w:r>
    </w:p>
    <w:p w:rsidR="00707675" w:rsidRPr="00581A51" w:rsidRDefault="00707675" w:rsidP="00707675">
      <w:pPr>
        <w:pStyle w:val="PargrafodaLista"/>
        <w:numPr>
          <w:ilvl w:val="3"/>
          <w:numId w:val="37"/>
        </w:numPr>
        <w:jc w:val="both"/>
        <w:rPr>
          <w:rFonts w:ascii="Times New Roman" w:hAnsi="Times New Roman" w:cs="Times New Roman"/>
          <w:sz w:val="24"/>
          <w:szCs w:val="24"/>
        </w:rPr>
      </w:pPr>
      <w:r w:rsidRPr="00581A51">
        <w:rPr>
          <w:rFonts w:ascii="Times New Roman" w:hAnsi="Times New Roman" w:cs="Times New Roman"/>
          <w:sz w:val="24"/>
          <w:szCs w:val="24"/>
        </w:rPr>
        <w:t>ANEEL – Resolução Normativa nº 414/2010</w:t>
      </w:r>
    </w:p>
    <w:p w:rsidR="00707675" w:rsidRPr="00581A51" w:rsidRDefault="00707675" w:rsidP="00707675">
      <w:pPr>
        <w:pStyle w:val="PargrafodaLista"/>
        <w:ind w:left="0"/>
        <w:rPr>
          <w:rFonts w:ascii="Times New Roman" w:hAnsi="Times New Roman" w:cs="Times New Roman"/>
          <w:sz w:val="24"/>
          <w:szCs w:val="24"/>
        </w:rPr>
      </w:pPr>
      <w:r>
        <w:rPr>
          <w:rFonts w:ascii="Times New Roman" w:hAnsi="Times New Roman" w:cs="Times New Roman"/>
          <w:b/>
          <w:sz w:val="24"/>
          <w:szCs w:val="24"/>
        </w:rPr>
        <w:t xml:space="preserve">19.3.5.3. </w:t>
      </w:r>
      <w:r w:rsidRPr="00581A51">
        <w:rPr>
          <w:rFonts w:ascii="Times New Roman" w:hAnsi="Times New Roman" w:cs="Times New Roman"/>
          <w:sz w:val="24"/>
          <w:szCs w:val="24"/>
        </w:rPr>
        <w:t xml:space="preserve">NR 10 – Segurança em Instalações e Serviços em Eletricidade </w:t>
      </w:r>
    </w:p>
    <w:p w:rsidR="00707675" w:rsidRPr="00581A51" w:rsidRDefault="00707675" w:rsidP="00707675">
      <w:pPr>
        <w:pStyle w:val="PargrafodaLista"/>
        <w:ind w:left="0"/>
        <w:rPr>
          <w:rFonts w:ascii="Times New Roman" w:hAnsi="Times New Roman" w:cs="Times New Roman"/>
          <w:sz w:val="24"/>
          <w:szCs w:val="24"/>
        </w:rPr>
      </w:pPr>
      <w:r>
        <w:rPr>
          <w:rFonts w:ascii="Times New Roman" w:hAnsi="Times New Roman" w:cs="Times New Roman"/>
          <w:b/>
          <w:sz w:val="24"/>
          <w:szCs w:val="24"/>
        </w:rPr>
        <w:t xml:space="preserve">19.3.5.4. </w:t>
      </w:r>
      <w:r w:rsidRPr="00581A51">
        <w:rPr>
          <w:rFonts w:ascii="Times New Roman" w:hAnsi="Times New Roman" w:cs="Times New Roman"/>
          <w:sz w:val="24"/>
          <w:szCs w:val="24"/>
        </w:rPr>
        <w:t>NR 35 -- Segurança de trabalho em altura</w:t>
      </w:r>
    </w:p>
    <w:p w:rsidR="00707675" w:rsidRPr="00581A51" w:rsidRDefault="00707675" w:rsidP="00707675">
      <w:pPr>
        <w:pStyle w:val="PargrafodaLista"/>
        <w:ind w:left="0"/>
        <w:rPr>
          <w:rFonts w:ascii="Times New Roman" w:hAnsi="Times New Roman" w:cs="Times New Roman"/>
          <w:sz w:val="24"/>
          <w:szCs w:val="24"/>
        </w:rPr>
      </w:pPr>
      <w:r>
        <w:rPr>
          <w:rFonts w:ascii="Times New Roman" w:hAnsi="Times New Roman" w:cs="Times New Roman"/>
          <w:b/>
          <w:sz w:val="24"/>
          <w:szCs w:val="24"/>
        </w:rPr>
        <w:t xml:space="preserve">19.3.5.5. </w:t>
      </w:r>
      <w:r w:rsidRPr="00581A51">
        <w:rPr>
          <w:rFonts w:ascii="Times New Roman" w:hAnsi="Times New Roman" w:cs="Times New Roman"/>
          <w:sz w:val="24"/>
          <w:szCs w:val="24"/>
        </w:rPr>
        <w:t xml:space="preserve">ABNT NBR 5101:2018 - Iluminação pública </w:t>
      </w:r>
    </w:p>
    <w:p w:rsidR="00707675" w:rsidRPr="00581A51" w:rsidRDefault="00707675" w:rsidP="00707675">
      <w:pPr>
        <w:rPr>
          <w:rFonts w:ascii="Times New Roman" w:hAnsi="Times New Roman" w:cs="Times New Roman"/>
          <w:sz w:val="24"/>
          <w:szCs w:val="24"/>
        </w:rPr>
      </w:pPr>
      <w:r>
        <w:rPr>
          <w:rFonts w:ascii="Times New Roman" w:hAnsi="Times New Roman" w:cs="Times New Roman"/>
          <w:b/>
          <w:sz w:val="24"/>
          <w:szCs w:val="24"/>
        </w:rPr>
        <w:t xml:space="preserve">19.3.5.6. </w:t>
      </w:r>
      <w:r w:rsidRPr="00581A51">
        <w:rPr>
          <w:rFonts w:ascii="Times New Roman" w:hAnsi="Times New Roman" w:cs="Times New Roman"/>
          <w:sz w:val="24"/>
          <w:szCs w:val="24"/>
        </w:rPr>
        <w:t xml:space="preserve">ABNT NBR 15129:2012 – Luminárias para Iluminação Pública </w:t>
      </w:r>
    </w:p>
    <w:p w:rsidR="00707675" w:rsidRPr="00581A51" w:rsidRDefault="00707675" w:rsidP="00707675">
      <w:pPr>
        <w:pStyle w:val="PargrafodaLista"/>
        <w:ind w:left="0"/>
        <w:rPr>
          <w:rFonts w:ascii="Times New Roman" w:hAnsi="Times New Roman" w:cs="Times New Roman"/>
          <w:sz w:val="24"/>
          <w:szCs w:val="24"/>
        </w:rPr>
      </w:pPr>
      <w:r>
        <w:rPr>
          <w:rFonts w:ascii="Times New Roman" w:hAnsi="Times New Roman" w:cs="Times New Roman"/>
          <w:b/>
          <w:sz w:val="24"/>
          <w:szCs w:val="24"/>
        </w:rPr>
        <w:t xml:space="preserve">19.3.5.7. </w:t>
      </w:r>
      <w:r w:rsidRPr="00581A51">
        <w:rPr>
          <w:rFonts w:ascii="Times New Roman" w:hAnsi="Times New Roman" w:cs="Times New Roman"/>
          <w:sz w:val="24"/>
          <w:szCs w:val="24"/>
        </w:rPr>
        <w:t>ABNT NBR 5410:2004 – Instalações Elétricas de Baixa Tensão</w:t>
      </w:r>
    </w:p>
    <w:p w:rsidR="00707675" w:rsidRPr="00581A51" w:rsidRDefault="00707675" w:rsidP="00707675">
      <w:pPr>
        <w:rPr>
          <w:rFonts w:ascii="Times New Roman" w:hAnsi="Times New Roman" w:cs="Times New Roman"/>
          <w:sz w:val="24"/>
          <w:szCs w:val="24"/>
        </w:rPr>
      </w:pPr>
      <w:r>
        <w:rPr>
          <w:rFonts w:ascii="Times New Roman" w:hAnsi="Times New Roman" w:cs="Times New Roman"/>
          <w:b/>
          <w:sz w:val="24"/>
          <w:szCs w:val="24"/>
        </w:rPr>
        <w:t xml:space="preserve">19.3.5.8. </w:t>
      </w:r>
      <w:r w:rsidRPr="00581A51">
        <w:rPr>
          <w:rFonts w:ascii="Times New Roman" w:hAnsi="Times New Roman" w:cs="Times New Roman"/>
          <w:sz w:val="24"/>
          <w:szCs w:val="24"/>
        </w:rPr>
        <w:t>CELESC E-313.0078-Rede de Distribuição Aérea Isolada até 1kV</w:t>
      </w:r>
    </w:p>
    <w:p w:rsidR="00707675" w:rsidRPr="00581A51" w:rsidRDefault="00707675" w:rsidP="00581A51">
      <w:pPr>
        <w:shd w:val="clear" w:color="auto" w:fill="FFFFFF"/>
        <w:tabs>
          <w:tab w:val="center" w:pos="4252"/>
          <w:tab w:val="right" w:pos="8504"/>
        </w:tabs>
        <w:jc w:val="both"/>
        <w:rPr>
          <w:rFonts w:ascii="Times New Roman" w:hAnsi="Times New Roman" w:cs="Times New Roman"/>
          <w:sz w:val="24"/>
          <w:szCs w:val="24"/>
        </w:rPr>
      </w:pPr>
    </w:p>
    <w:p w:rsidR="00454C81" w:rsidRPr="00581A51" w:rsidRDefault="00454C81"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sz w:val="24"/>
          <w:szCs w:val="24"/>
        </w:rPr>
        <w:t xml:space="preserve">20. </w:t>
      </w:r>
      <w:r w:rsidRPr="00581A51">
        <w:rPr>
          <w:rFonts w:ascii="Times New Roman" w:hAnsi="Times New Roman" w:cs="Times New Roman"/>
          <w:b/>
          <w:sz w:val="24"/>
          <w:szCs w:val="24"/>
        </w:rPr>
        <w:t>ACOMPANHAMENTO E DA FISCALIZAÇÃO</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20.1 A fiscalização do objeto da presente contratação será exercida por </w:t>
      </w:r>
      <w:proofErr w:type="gramStart"/>
      <w:r w:rsidRPr="00581A51">
        <w:rPr>
          <w:rFonts w:ascii="Times New Roman" w:hAnsi="Times New Roman" w:cs="Times New Roman"/>
          <w:sz w:val="24"/>
          <w:szCs w:val="24"/>
        </w:rPr>
        <w:t>profissional(</w:t>
      </w:r>
      <w:proofErr w:type="spellStart"/>
      <w:proofErr w:type="gramEnd"/>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xml:space="preserve">) designado(s) pela CONTRATANTE para tal finalidade, nos termos do artigo 67 da Lei nº 8.666/93, anotando em </w:t>
      </w:r>
      <w:r w:rsidRPr="00581A51">
        <w:rPr>
          <w:rFonts w:ascii="Times New Roman" w:hAnsi="Times New Roman" w:cs="Times New Roman"/>
          <w:sz w:val="24"/>
          <w:szCs w:val="24"/>
        </w:rPr>
        <w:lastRenderedPageBreak/>
        <w:t>registro próprio todas as ocorrências relacionadas com a execução e determinando o que for necessário à regularização de falhas ou defeitos observados.</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20.2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20.3. </w:t>
      </w:r>
      <w:proofErr w:type="gramStart"/>
      <w:r w:rsidRPr="00581A51">
        <w:rPr>
          <w:rFonts w:ascii="Times New Roman" w:hAnsi="Times New Roman" w:cs="Times New Roman"/>
          <w:sz w:val="24"/>
          <w:szCs w:val="24"/>
        </w:rPr>
        <w:t>O(</w:t>
      </w:r>
      <w:proofErr w:type="gramEnd"/>
      <w:r w:rsidRPr="00581A51">
        <w:rPr>
          <w:rFonts w:ascii="Times New Roman" w:hAnsi="Times New Roman" w:cs="Times New Roman"/>
          <w:sz w:val="24"/>
          <w:szCs w:val="24"/>
        </w:rPr>
        <w:t>s) profissional(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designado(s) receberá(</w:t>
      </w:r>
      <w:proofErr w:type="spellStart"/>
      <w:r w:rsidRPr="00581A51">
        <w:rPr>
          <w:rFonts w:ascii="Times New Roman" w:hAnsi="Times New Roman" w:cs="Times New Roman"/>
          <w:sz w:val="24"/>
          <w:szCs w:val="24"/>
        </w:rPr>
        <w:t>ão</w:t>
      </w:r>
      <w:proofErr w:type="spellEnd"/>
      <w:r w:rsidRPr="00581A51">
        <w:rPr>
          <w:rFonts w:ascii="Times New Roman" w:hAnsi="Times New Roman" w:cs="Times New Roman"/>
          <w:sz w:val="24"/>
          <w:szCs w:val="24"/>
        </w:rPr>
        <w:t>) o(s) material(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cabendo-lhe:</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a) a conferência qualitativa e quantitativa </w:t>
      </w:r>
      <w:proofErr w:type="gramStart"/>
      <w:r w:rsidRPr="00581A51">
        <w:rPr>
          <w:rFonts w:ascii="Times New Roman" w:hAnsi="Times New Roman" w:cs="Times New Roman"/>
          <w:sz w:val="24"/>
          <w:szCs w:val="24"/>
        </w:rPr>
        <w:t>do(</w:t>
      </w:r>
      <w:proofErr w:type="gramEnd"/>
      <w:r w:rsidRPr="00581A51">
        <w:rPr>
          <w:rFonts w:ascii="Times New Roman" w:hAnsi="Times New Roman" w:cs="Times New Roman"/>
          <w:sz w:val="24"/>
          <w:szCs w:val="24"/>
        </w:rPr>
        <w:t>s) material(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recusando-o(s) caso não esteja dentro dos limites das especificações técnicas deste Termo de Referência;</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proceder de forma criteriosa ao seu recebimento e guarda;</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c) prestar ao fornecedor qualquer tipo de esclarecimento quanto à identificação, quantidade ou qualidade </w:t>
      </w:r>
      <w:proofErr w:type="gramStart"/>
      <w:r w:rsidRPr="00581A51">
        <w:rPr>
          <w:rFonts w:ascii="Times New Roman" w:hAnsi="Times New Roman" w:cs="Times New Roman"/>
          <w:sz w:val="24"/>
          <w:szCs w:val="24"/>
        </w:rPr>
        <w:t>do(</w:t>
      </w:r>
      <w:proofErr w:type="gramEnd"/>
      <w:r w:rsidRPr="00581A51">
        <w:rPr>
          <w:rFonts w:ascii="Times New Roman" w:hAnsi="Times New Roman" w:cs="Times New Roman"/>
          <w:sz w:val="24"/>
          <w:szCs w:val="24"/>
        </w:rPr>
        <w:t>s) material(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20.4 A CONTRATADA ficará sujeita a mais ampla e irrestrita fiscalização, obrigando-se a prestar todos os esclarecimentos porventura requeridos pela Administração Pública Municipal.</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20.5 A fiscalização não aceitará, sob nenhum pretexto, a transferência de qualquer responsabilidade da CONTRATADA para outras entidades, sejam fabricantes, técnicos, dentre outros. </w:t>
      </w:r>
    </w:p>
    <w:p w:rsidR="00454C8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p>
    <w:p w:rsidR="0045422C" w:rsidRPr="00581A51" w:rsidRDefault="0045422C" w:rsidP="00581A51">
      <w:pPr>
        <w:shd w:val="clear" w:color="auto" w:fill="FFFFFF"/>
        <w:tabs>
          <w:tab w:val="center" w:pos="4252"/>
          <w:tab w:val="right" w:pos="8504"/>
        </w:tabs>
        <w:rPr>
          <w:rFonts w:ascii="Times New Roman" w:hAnsi="Times New Roman" w:cs="Times New Roman"/>
          <w:b/>
          <w:sz w:val="24"/>
          <w:szCs w:val="24"/>
        </w:rPr>
      </w:pPr>
      <w:r w:rsidRPr="00581A51">
        <w:rPr>
          <w:rFonts w:ascii="Times New Roman" w:hAnsi="Times New Roman" w:cs="Times New Roman"/>
          <w:b/>
          <w:sz w:val="24"/>
          <w:szCs w:val="24"/>
        </w:rPr>
        <w:t>2</w:t>
      </w:r>
      <w:r w:rsidR="00454C81" w:rsidRPr="00581A51">
        <w:rPr>
          <w:rFonts w:ascii="Times New Roman" w:hAnsi="Times New Roman" w:cs="Times New Roman"/>
          <w:b/>
          <w:sz w:val="24"/>
          <w:szCs w:val="24"/>
        </w:rPr>
        <w:t>1</w:t>
      </w:r>
      <w:r w:rsidRPr="00581A51">
        <w:rPr>
          <w:rFonts w:ascii="Times New Roman" w:hAnsi="Times New Roman" w:cs="Times New Roman"/>
          <w:b/>
          <w:sz w:val="24"/>
          <w:szCs w:val="24"/>
        </w:rPr>
        <w:t>. DAS CONDIÇÕES DE PAGAMENTO</w:t>
      </w:r>
    </w:p>
    <w:p w:rsidR="0045422C" w:rsidRPr="00581A51" w:rsidRDefault="0045422C" w:rsidP="00581A51">
      <w:pPr>
        <w:shd w:val="clear" w:color="auto" w:fill="FFFFFF"/>
        <w:tabs>
          <w:tab w:val="center" w:pos="4252"/>
          <w:tab w:val="right" w:pos="8504"/>
        </w:tabs>
        <w:rPr>
          <w:rFonts w:ascii="Times New Roman" w:hAnsi="Times New Roman" w:cs="Times New Roman"/>
          <w:sz w:val="24"/>
          <w:szCs w:val="24"/>
        </w:rPr>
      </w:pPr>
    </w:p>
    <w:p w:rsidR="0045422C" w:rsidRPr="00581A51" w:rsidRDefault="0045422C"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20.1 O pagamento será efetuado d</w:t>
      </w:r>
      <w:r w:rsidR="0040140C" w:rsidRPr="00581A51">
        <w:rPr>
          <w:rFonts w:ascii="Times New Roman" w:hAnsi="Times New Roman" w:cs="Times New Roman"/>
          <w:sz w:val="24"/>
          <w:szCs w:val="24"/>
        </w:rPr>
        <w:t xml:space="preserve">e acordo com o fornecimento do </w:t>
      </w:r>
      <w:r w:rsidRPr="00581A51">
        <w:rPr>
          <w:rFonts w:ascii="Times New Roman" w:hAnsi="Times New Roman" w:cs="Times New Roman"/>
          <w:sz w:val="24"/>
          <w:szCs w:val="24"/>
        </w:rPr>
        <w:t>material, em até 30 (trinta) dias após entrega dos produtos, desde que comprovada a regularidade fiscal e trabalhista da CONTRATADA.</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454C81"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22</w:t>
      </w:r>
      <w:r w:rsidR="00943C1D" w:rsidRPr="00581A51">
        <w:rPr>
          <w:rFonts w:ascii="Times New Roman" w:hAnsi="Times New Roman" w:cs="Times New Roman"/>
          <w:b/>
          <w:sz w:val="24"/>
          <w:szCs w:val="24"/>
        </w:rPr>
        <w:t xml:space="preserve">. </w:t>
      </w:r>
      <w:r w:rsidR="003A57F7" w:rsidRPr="00581A51">
        <w:rPr>
          <w:rFonts w:ascii="Times New Roman" w:hAnsi="Times New Roman" w:cs="Times New Roman"/>
          <w:b/>
          <w:sz w:val="24"/>
          <w:szCs w:val="24"/>
        </w:rPr>
        <w:t>DA REVISÃO DE VALORES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22</w:t>
      </w:r>
      <w:r w:rsidR="003A57F7" w:rsidRPr="00581A51">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346CE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22</w:t>
      </w:r>
      <w:r w:rsidR="003A57F7" w:rsidRPr="00581A51">
        <w:rPr>
          <w:rFonts w:ascii="Times New Roman" w:hAnsi="Times New Roman" w:cs="Times New Roman"/>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22</w:t>
      </w:r>
      <w:r w:rsidR="003A57F7" w:rsidRPr="00581A51">
        <w:rPr>
          <w:rFonts w:ascii="Times New Roman" w:hAnsi="Times New Roman" w:cs="Times New Roman"/>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581A51" w:rsidRDefault="00943C1D"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2</w:t>
      </w:r>
      <w:r w:rsidR="003A57F7" w:rsidRPr="00581A51">
        <w:rPr>
          <w:rFonts w:ascii="Times New Roman" w:hAnsi="Times New Roman" w:cs="Times New Roman"/>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22</w:t>
      </w:r>
      <w:r w:rsidR="003A57F7" w:rsidRPr="00581A51">
        <w:rPr>
          <w:rFonts w:ascii="Times New Roman" w:hAnsi="Times New Roman" w:cs="Times New Roman"/>
          <w:sz w:val="24"/>
          <w:szCs w:val="24"/>
        </w:rPr>
        <w:t>.1.2.2 Reconhecendo o desequilíbrio econômico-financeiro, a Administração Pública Municipal formalmente revisará os preços ou desonerará a proponente em relação ao item registrado.</w:t>
      </w:r>
    </w:p>
    <w:p w:rsidR="00346CE1" w:rsidRPr="00581A51" w:rsidRDefault="00943C1D"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2</w:t>
      </w:r>
      <w:r w:rsidR="003A57F7" w:rsidRPr="00581A51">
        <w:rPr>
          <w:rFonts w:ascii="Times New Roman" w:hAnsi="Times New Roman" w:cs="Times New Roman"/>
          <w:sz w:val="24"/>
          <w:szCs w:val="24"/>
        </w:rPr>
        <w:t>.2 As alterações decorrentes serão publicadas conforme legislação vigente.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2</w:t>
      </w:r>
      <w:r w:rsidR="00454C81" w:rsidRPr="00581A51">
        <w:rPr>
          <w:rFonts w:ascii="Times New Roman" w:hAnsi="Times New Roman" w:cs="Times New Roman"/>
          <w:b/>
          <w:sz w:val="24"/>
          <w:szCs w:val="24"/>
        </w:rPr>
        <w:t>3</w:t>
      </w:r>
      <w:r w:rsidRPr="00581A51">
        <w:rPr>
          <w:rFonts w:ascii="Times New Roman" w:hAnsi="Times New Roman" w:cs="Times New Roman"/>
          <w:b/>
          <w:sz w:val="24"/>
          <w:szCs w:val="24"/>
        </w:rPr>
        <w:t xml:space="preserve"> DO CANCELAMENTO DO REGISTRO DE PREÇOS DA PROPONENTE</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 xml:space="preserve"> </w:t>
      </w:r>
    </w:p>
    <w:p w:rsidR="00346CE1" w:rsidRPr="00581A51" w:rsidRDefault="00943C1D"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3</w:t>
      </w:r>
      <w:r w:rsidR="003A57F7" w:rsidRPr="00581A51">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23</w:t>
      </w:r>
      <w:r w:rsidR="003A57F7" w:rsidRPr="00581A51">
        <w:rPr>
          <w:rFonts w:ascii="Times New Roman" w:hAnsi="Times New Roman" w:cs="Times New Roman"/>
          <w:sz w:val="24"/>
          <w:szCs w:val="24"/>
        </w:rPr>
        <w:t>.1.1 A pedido, quando: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o seu preço registrado se tornar, comprovadamente, inexequível em função da elevação dos preços de mercado dos insumos que compõem o custo do serviço.</w:t>
      </w:r>
      <w:r w:rsidR="00E653AF" w:rsidRPr="00581A51">
        <w:rPr>
          <w:rFonts w:ascii="Times New Roman" w:hAnsi="Times New Roman" w:cs="Times New Roman"/>
          <w:sz w:val="24"/>
          <w:szCs w:val="24"/>
        </w:rPr>
        <w:t xml:space="preserve"> </w:t>
      </w:r>
    </w:p>
    <w:p w:rsidR="00346CE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23</w:t>
      </w:r>
      <w:r w:rsidR="003A57F7" w:rsidRPr="00581A51">
        <w:rPr>
          <w:rFonts w:ascii="Times New Roman" w:hAnsi="Times New Roman" w:cs="Times New Roman"/>
          <w:sz w:val="24"/>
          <w:szCs w:val="24"/>
        </w:rPr>
        <w:t>.1.2 Por iniciativa da Administração Pública Municipal, quando: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a) não aceitar reduzir o preço registrado, na hipótese deste se tornar superior àqueles praticados no mercado;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perder qualquer condição de habilitação ou qualificação técnica exigida no processo licitatório;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c) por razões de interesse público, devidamente motivadas e justificadas;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d) não cumprir as obrigações decorrentes da Ata de Registro de Preços;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e) não comparecer ou se recusar a retirar, no prazo estabelecido, os pedidos decorrentes da Ata de Registro de Preços;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581A51" w:rsidRDefault="00943C1D"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3</w:t>
      </w:r>
      <w:r w:rsidR="003A57F7" w:rsidRPr="00581A51">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581A51">
        <w:rPr>
          <w:rFonts w:ascii="Times New Roman" w:hAnsi="Times New Roman" w:cs="Times New Roman"/>
          <w:sz w:val="24"/>
          <w:szCs w:val="24"/>
        </w:rPr>
        <w:t>apostilamento</w:t>
      </w:r>
      <w:proofErr w:type="spellEnd"/>
      <w:r w:rsidR="003A57F7" w:rsidRPr="00581A51">
        <w:rPr>
          <w:rFonts w:ascii="Times New Roman" w:hAnsi="Times New Roman" w:cs="Times New Roman"/>
          <w:sz w:val="24"/>
          <w:szCs w:val="24"/>
        </w:rPr>
        <w:t xml:space="preserve"> na Ata de Registro de Preços e informará aos proponentes a nova ordem de registro.</w:t>
      </w:r>
    </w:p>
    <w:p w:rsidR="00346CE1" w:rsidRPr="00581A51" w:rsidRDefault="003A57F7"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 xml:space="preserve"> </w:t>
      </w:r>
    </w:p>
    <w:p w:rsidR="00346CE1" w:rsidRPr="00581A51" w:rsidRDefault="00943C1D"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2</w:t>
      </w:r>
      <w:r w:rsidR="00454C81" w:rsidRPr="00581A51">
        <w:rPr>
          <w:rFonts w:ascii="Times New Roman" w:hAnsi="Times New Roman" w:cs="Times New Roman"/>
          <w:b/>
          <w:sz w:val="24"/>
          <w:szCs w:val="24"/>
        </w:rPr>
        <w:t>4</w:t>
      </w:r>
      <w:r w:rsidR="003A57F7" w:rsidRPr="00581A51">
        <w:rPr>
          <w:rFonts w:ascii="Times New Roman" w:hAnsi="Times New Roman" w:cs="Times New Roman"/>
          <w:b/>
          <w:sz w:val="24"/>
          <w:szCs w:val="24"/>
        </w:rPr>
        <w:t xml:space="preserve"> DAS PENALIDADES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24</w:t>
      </w:r>
      <w:r w:rsidR="003A57F7" w:rsidRPr="00581A51">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a) rescisão/cancelamento unilateral da Ata de Registro de Preços;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impedimento de participar de licitações com o Município de Laguna/SC, no prazo de até 05 (cinco) anos;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c) </w:t>
      </w:r>
      <w:proofErr w:type="spellStart"/>
      <w:r w:rsidRPr="00581A51">
        <w:rPr>
          <w:rFonts w:ascii="Times New Roman" w:hAnsi="Times New Roman" w:cs="Times New Roman"/>
          <w:sz w:val="24"/>
          <w:szCs w:val="24"/>
        </w:rPr>
        <w:t>descadastramento</w:t>
      </w:r>
      <w:proofErr w:type="spellEnd"/>
      <w:r w:rsidRPr="00581A51">
        <w:rPr>
          <w:rFonts w:ascii="Times New Roman" w:hAnsi="Times New Roman" w:cs="Times New Roman"/>
          <w:sz w:val="24"/>
          <w:szCs w:val="24"/>
        </w:rPr>
        <w:t xml:space="preserve"> do sistema de cadastro a que se refere o inciso XIV do artigo 4º da Lei nº 10.520/02, no prazo de até 05 (cinco) anos;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f) declaração de inidoneidade para licitar ou contratar com a Administração Pública Municipal.</w:t>
      </w:r>
    </w:p>
    <w:p w:rsidR="00346CE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24</w:t>
      </w:r>
      <w:r w:rsidR="003A57F7" w:rsidRPr="00581A51">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581A51" w:rsidRDefault="00454C81"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24</w:t>
      </w:r>
      <w:r w:rsidR="003A57F7" w:rsidRPr="00581A51">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581A51" w:rsidRDefault="00943C1D"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4</w:t>
      </w:r>
      <w:r w:rsidR="003A57F7" w:rsidRPr="00581A51">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454C81"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25</w:t>
      </w:r>
      <w:r w:rsidR="003A57F7" w:rsidRPr="00581A51">
        <w:rPr>
          <w:rFonts w:ascii="Times New Roman" w:hAnsi="Times New Roman" w:cs="Times New Roman"/>
          <w:b/>
          <w:sz w:val="24"/>
          <w:szCs w:val="24"/>
        </w:rPr>
        <w:t xml:space="preserve"> DAS DISPOSIÇÕES FINAIS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5</w:t>
      </w:r>
      <w:r w:rsidRPr="00581A51">
        <w:rPr>
          <w:rFonts w:ascii="Times New Roman" w:hAnsi="Times New Roman" w:cs="Times New Roman"/>
          <w:sz w:val="24"/>
          <w:szCs w:val="24"/>
        </w:rPr>
        <w:t>.1 Nenhuma indenização será devida às proponentes por apresentarem documentação ou proposta relativa ao presente Pregão.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5</w:t>
      </w:r>
      <w:r w:rsidRPr="00581A51">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5</w:t>
      </w:r>
      <w:r w:rsidRPr="00581A51">
        <w:rPr>
          <w:rFonts w:ascii="Times New Roman" w:hAnsi="Times New Roman" w:cs="Times New Roman"/>
          <w:sz w:val="24"/>
          <w:szCs w:val="24"/>
        </w:rPr>
        <w:t>.3 O resultado desta licitação será lavrado em ata, a qual será assinada pelo pregoeiro e Equipe de Apoio.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5</w:t>
      </w:r>
      <w:r w:rsidRPr="00581A51">
        <w:rPr>
          <w:rFonts w:ascii="Times New Roman" w:hAnsi="Times New Roman" w:cs="Times New Roman"/>
          <w:sz w:val="24"/>
          <w:szCs w:val="24"/>
        </w:rPr>
        <w:t>.4 A proponente é responsável pela fidelidade e legitimidade das informações e dos documentos apresentados em qualquer fase da licitação.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5</w:t>
      </w:r>
      <w:r w:rsidRPr="00581A51">
        <w:rPr>
          <w:rFonts w:ascii="Times New Roman" w:hAnsi="Times New Roman" w:cs="Times New Roman"/>
          <w:sz w:val="24"/>
          <w:szCs w:val="24"/>
        </w:rPr>
        <w:t>.5 No interesse do Município, sem que caiba às participantes qualquer recurso ou indenização, poderá a licitação ter:</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a) adiada sua abertura;</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alterado o Edital, com fixação de novo prazo para a realização da licitação.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5</w:t>
      </w:r>
      <w:r w:rsidRPr="00581A51">
        <w:rPr>
          <w:rFonts w:ascii="Times New Roman" w:hAnsi="Times New Roman" w:cs="Times New Roman"/>
          <w:sz w:val="24"/>
          <w:szCs w:val="24"/>
        </w:rPr>
        <w:t>.6 Para dirimir quaisquer questões decorrentes do procedimento licitatório, elegem as partes o Foro do Município de Laguna/SC, com renúncia expressa a qualquer outro por mais privilegiado que seja.</w:t>
      </w:r>
    </w:p>
    <w:p w:rsidR="00454C8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w:t>
      </w:r>
      <w:r w:rsidR="00454C81" w:rsidRPr="00581A51">
        <w:rPr>
          <w:rFonts w:ascii="Times New Roman" w:hAnsi="Times New Roman" w:cs="Times New Roman"/>
          <w:sz w:val="24"/>
          <w:szCs w:val="24"/>
        </w:rPr>
        <w:t>5</w:t>
      </w:r>
      <w:r w:rsidRPr="00581A51">
        <w:rPr>
          <w:rFonts w:ascii="Times New Roman" w:hAnsi="Times New Roman" w:cs="Times New Roman"/>
          <w:sz w:val="24"/>
          <w:szCs w:val="24"/>
        </w:rPr>
        <w:t>.7 Todos os requerimentos a serem formulados acerca da presente licitação (pedidos de esclarecimentos, impugnações, recursos, pedidos de revisão e reajustes) poderão ser protocolados</w:t>
      </w:r>
      <w:r w:rsidR="001F3CA4" w:rsidRPr="00581A51">
        <w:rPr>
          <w:rFonts w:ascii="Times New Roman" w:hAnsi="Times New Roman" w:cs="Times New Roman"/>
          <w:sz w:val="24"/>
          <w:szCs w:val="24"/>
        </w:rPr>
        <w:t xml:space="preserve"> via Sistema 1DOC no link</w:t>
      </w:r>
      <w:r w:rsidR="001F3CA4" w:rsidRPr="00581A51">
        <w:rPr>
          <w:rFonts w:ascii="Times New Roman" w:hAnsi="Times New Roman" w:cs="Times New Roman"/>
          <w:color w:val="000000"/>
          <w:sz w:val="24"/>
          <w:szCs w:val="24"/>
        </w:rPr>
        <w:t xml:space="preserve"> </w:t>
      </w:r>
      <w:hyperlink r:id="rId13" w:history="1">
        <w:r w:rsidR="001F3CA4" w:rsidRPr="00581A51">
          <w:rPr>
            <w:rStyle w:val="Hyperlink"/>
            <w:rFonts w:ascii="Times New Roman" w:hAnsi="Times New Roman" w:cs="Times New Roman"/>
            <w:sz w:val="24"/>
            <w:szCs w:val="24"/>
          </w:rPr>
          <w:t>https://laguna.1doc.com.br/atendimento</w:t>
        </w:r>
      </w:hyperlink>
      <w:r w:rsidRPr="00581A51">
        <w:rPr>
          <w:rFonts w:ascii="Times New Roman" w:hAnsi="Times New Roman" w:cs="Times New Roman"/>
          <w:sz w:val="24"/>
          <w:szCs w:val="24"/>
        </w:rPr>
        <w:t xml:space="preserve"> </w:t>
      </w:r>
      <w:r w:rsidR="00454C81" w:rsidRPr="00581A51">
        <w:rPr>
          <w:rFonts w:ascii="Times New Roman" w:hAnsi="Times New Roman" w:cs="Times New Roman"/>
          <w:sz w:val="24"/>
          <w:szCs w:val="24"/>
        </w:rPr>
        <w:t xml:space="preserve">na aba de Protocolos, </w:t>
      </w:r>
      <w:r w:rsidR="00454C81" w:rsidRPr="00581A51">
        <w:rPr>
          <w:rFonts w:ascii="Times New Roman" w:hAnsi="Times New Roman" w:cs="Times New Roman"/>
          <w:color w:val="000000"/>
          <w:sz w:val="24"/>
          <w:szCs w:val="24"/>
        </w:rPr>
        <w:t>devendo ser juntados todos os documentos que fundamentam tais impugnações.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22.8 Fazem parte deste Edital:</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a) Anexo I – Termo de Referência;</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Anexo II – Termo de Credenciamento;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c) Anexo III – </w:t>
      </w:r>
      <w:r w:rsidR="0078020E" w:rsidRPr="00581A51">
        <w:rPr>
          <w:rFonts w:ascii="Times New Roman" w:hAnsi="Times New Roman" w:cs="Times New Roman"/>
          <w:sz w:val="24"/>
          <w:szCs w:val="24"/>
        </w:rPr>
        <w:t xml:space="preserve">Modelo de Declaração de Regularidade Fiscal e demais obrigações </w:t>
      </w:r>
      <w:proofErr w:type="spellStart"/>
      <w:r w:rsidR="0078020E" w:rsidRPr="00581A51">
        <w:rPr>
          <w:rFonts w:ascii="Times New Roman" w:hAnsi="Times New Roman" w:cs="Times New Roman"/>
          <w:sz w:val="24"/>
          <w:szCs w:val="24"/>
        </w:rPr>
        <w:t>habilitatórias</w:t>
      </w:r>
      <w:proofErr w:type="spellEnd"/>
      <w:r w:rsidR="0078020E" w:rsidRPr="00581A51">
        <w:rPr>
          <w:rFonts w:ascii="Times New Roman" w:hAnsi="Times New Roman" w:cs="Times New Roman"/>
          <w:sz w:val="24"/>
          <w:szCs w:val="24"/>
        </w:rPr>
        <w:t>;</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d) Anexo IV – </w:t>
      </w:r>
      <w:r w:rsidR="00943155" w:rsidRPr="00581A51">
        <w:rPr>
          <w:rFonts w:ascii="Times New Roman" w:hAnsi="Times New Roman" w:cs="Times New Roman"/>
          <w:sz w:val="24"/>
          <w:szCs w:val="24"/>
        </w:rPr>
        <w:t>Modelo de Proposta</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e) Anexo V – Ata de Registro de Preços</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 22.10 A participação da proponente nesta licitação implica a aceitação de todos os termos deste Edital, independente de declaração expressa.</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Laguna/SC</w:t>
      </w:r>
      <w:r w:rsidR="006A335F">
        <w:rPr>
          <w:rFonts w:ascii="Times New Roman" w:hAnsi="Times New Roman" w:cs="Times New Roman"/>
          <w:sz w:val="24"/>
          <w:szCs w:val="24"/>
        </w:rPr>
        <w:t>, 14</w:t>
      </w:r>
      <w:r w:rsidR="006141B9" w:rsidRPr="00581A51">
        <w:rPr>
          <w:rFonts w:ascii="Times New Roman" w:hAnsi="Times New Roman" w:cs="Times New Roman"/>
          <w:sz w:val="24"/>
          <w:szCs w:val="24"/>
        </w:rPr>
        <w:t xml:space="preserve"> de </w:t>
      </w:r>
      <w:r w:rsidR="00BA5FEF" w:rsidRPr="00581A51">
        <w:rPr>
          <w:rFonts w:ascii="Times New Roman" w:hAnsi="Times New Roman" w:cs="Times New Roman"/>
          <w:sz w:val="24"/>
          <w:szCs w:val="24"/>
        </w:rPr>
        <w:t>Deze</w:t>
      </w:r>
      <w:r w:rsidR="00AD25C0" w:rsidRPr="00581A51">
        <w:rPr>
          <w:rFonts w:ascii="Times New Roman" w:hAnsi="Times New Roman" w:cs="Times New Roman"/>
          <w:sz w:val="24"/>
          <w:szCs w:val="24"/>
        </w:rPr>
        <w:t>mb</w:t>
      </w:r>
      <w:r w:rsidR="004C6495" w:rsidRPr="00581A51">
        <w:rPr>
          <w:rFonts w:ascii="Times New Roman" w:hAnsi="Times New Roman" w:cs="Times New Roman"/>
          <w:sz w:val="24"/>
          <w:szCs w:val="24"/>
        </w:rPr>
        <w:t>ro</w:t>
      </w:r>
      <w:r w:rsidRPr="00581A51">
        <w:rPr>
          <w:rFonts w:ascii="Times New Roman" w:hAnsi="Times New Roman" w:cs="Times New Roman"/>
          <w:sz w:val="24"/>
          <w:szCs w:val="24"/>
        </w:rPr>
        <w:t xml:space="preserve"> de 202</w:t>
      </w:r>
      <w:r w:rsidR="00F106D2" w:rsidRPr="00581A51">
        <w:rPr>
          <w:rFonts w:ascii="Times New Roman" w:hAnsi="Times New Roman" w:cs="Times New Roman"/>
          <w:sz w:val="24"/>
          <w:szCs w:val="24"/>
        </w:rPr>
        <w:t>2</w:t>
      </w:r>
      <w:r w:rsidRPr="00581A51">
        <w:rPr>
          <w:rFonts w:ascii="Times New Roman" w:hAnsi="Times New Roman" w:cs="Times New Roman"/>
          <w:sz w:val="24"/>
          <w:szCs w:val="24"/>
        </w:rPr>
        <w:t>.</w:t>
      </w:r>
    </w:p>
    <w:p w:rsidR="00346CE1" w:rsidRPr="00581A51" w:rsidRDefault="003A57F7"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eastAsia="Times New Roman" w:hAnsi="Times New Roman" w:cs="Times New Roman"/>
          <w:sz w:val="24"/>
          <w:szCs w:val="24"/>
        </w:rPr>
        <w:t xml:space="preserve"> </w:t>
      </w:r>
      <w:r w:rsidRPr="00581A51">
        <w:rPr>
          <w:rFonts w:ascii="Times New Roman" w:hAnsi="Times New Roman" w:cs="Times New Roman"/>
          <w:sz w:val="24"/>
          <w:szCs w:val="24"/>
        </w:rPr>
        <w:t xml:space="preserve"> </w:t>
      </w:r>
    </w:p>
    <w:p w:rsidR="00346CE1" w:rsidRPr="00581A51" w:rsidRDefault="003A57F7" w:rsidP="00581A51">
      <w:pPr>
        <w:shd w:val="clear" w:color="auto" w:fill="FFFFFF"/>
        <w:tabs>
          <w:tab w:val="center" w:pos="4252"/>
          <w:tab w:val="right" w:pos="8504"/>
        </w:tabs>
        <w:jc w:val="center"/>
        <w:rPr>
          <w:rFonts w:ascii="Times New Roman" w:hAnsi="Times New Roman" w:cs="Times New Roman"/>
          <w:sz w:val="24"/>
          <w:szCs w:val="24"/>
        </w:rPr>
      </w:pPr>
      <w:r w:rsidRPr="00581A51">
        <w:rPr>
          <w:rFonts w:ascii="Times New Roman" w:hAnsi="Times New Roman" w:cs="Times New Roman"/>
          <w:sz w:val="24"/>
          <w:szCs w:val="24"/>
        </w:rPr>
        <w:t>_____________________________________</w:t>
      </w:r>
    </w:p>
    <w:p w:rsidR="00346CE1" w:rsidRPr="00581A51" w:rsidRDefault="003A57F7" w:rsidP="00581A51">
      <w:pPr>
        <w:shd w:val="clear" w:color="auto" w:fill="FFFFFF"/>
        <w:tabs>
          <w:tab w:val="center" w:pos="4252"/>
          <w:tab w:val="right" w:pos="8504"/>
        </w:tabs>
        <w:jc w:val="center"/>
        <w:rPr>
          <w:rFonts w:ascii="Times New Roman" w:hAnsi="Times New Roman" w:cs="Times New Roman"/>
          <w:sz w:val="24"/>
          <w:szCs w:val="24"/>
        </w:rPr>
      </w:pPr>
      <w:r w:rsidRPr="00581A51">
        <w:rPr>
          <w:rFonts w:ascii="Times New Roman" w:hAnsi="Times New Roman" w:cs="Times New Roman"/>
          <w:sz w:val="24"/>
          <w:szCs w:val="24"/>
        </w:rPr>
        <w:lastRenderedPageBreak/>
        <w:t>Samir Ahmad</w:t>
      </w:r>
    </w:p>
    <w:p w:rsidR="0078020E" w:rsidRPr="00581A51" w:rsidRDefault="0078020E" w:rsidP="00581A51">
      <w:pPr>
        <w:shd w:val="clear" w:color="auto" w:fill="FFFFFF"/>
        <w:tabs>
          <w:tab w:val="center" w:pos="4252"/>
          <w:tab w:val="right" w:pos="8504"/>
        </w:tabs>
        <w:jc w:val="center"/>
        <w:rPr>
          <w:rFonts w:ascii="Times New Roman" w:hAnsi="Times New Roman" w:cs="Times New Roman"/>
          <w:sz w:val="24"/>
          <w:szCs w:val="24"/>
        </w:rPr>
      </w:pPr>
      <w:r w:rsidRPr="00581A51">
        <w:rPr>
          <w:rFonts w:ascii="Times New Roman" w:hAnsi="Times New Roman" w:cs="Times New Roman"/>
          <w:sz w:val="24"/>
          <w:szCs w:val="24"/>
        </w:rPr>
        <w:t>Prefeito Municipal</w:t>
      </w:r>
    </w:p>
    <w:p w:rsidR="00346CE1" w:rsidRPr="00581A51" w:rsidRDefault="00346CE1" w:rsidP="00581A51">
      <w:pPr>
        <w:shd w:val="clear" w:color="auto" w:fill="FFFFFF"/>
        <w:tabs>
          <w:tab w:val="center" w:pos="4252"/>
          <w:tab w:val="right" w:pos="8504"/>
        </w:tabs>
        <w:jc w:val="both"/>
        <w:rPr>
          <w:rFonts w:ascii="Times New Roman" w:hAnsi="Times New Roman" w:cs="Times New Roman"/>
          <w:sz w:val="24"/>
          <w:szCs w:val="24"/>
        </w:rPr>
      </w:pPr>
    </w:p>
    <w:p w:rsidR="00BA5FEF" w:rsidRPr="00581A51" w:rsidRDefault="00BA5FEF" w:rsidP="00D237F9">
      <w:pPr>
        <w:shd w:val="clear" w:color="auto" w:fill="FFFFFF"/>
        <w:tabs>
          <w:tab w:val="center" w:pos="4252"/>
          <w:tab w:val="right" w:pos="8504"/>
        </w:tabs>
        <w:jc w:val="center"/>
        <w:rPr>
          <w:rStyle w:val="FontStyle34"/>
          <w:rFonts w:ascii="Times New Roman" w:hAnsi="Times New Roman"/>
          <w:b/>
          <w:bCs/>
          <w:sz w:val="24"/>
          <w:u w:val="single"/>
          <w:lang w:eastAsia="pt-PT"/>
        </w:rPr>
      </w:pPr>
      <w:r w:rsidRPr="00581A51">
        <w:rPr>
          <w:rStyle w:val="FontStyle34"/>
          <w:rFonts w:ascii="Times New Roman" w:hAnsi="Times New Roman"/>
          <w:b/>
          <w:bCs/>
          <w:sz w:val="24"/>
          <w:u w:val="single"/>
          <w:lang w:eastAsia="pt-PT"/>
        </w:rPr>
        <w:t>ANEXO I</w:t>
      </w:r>
    </w:p>
    <w:p w:rsidR="00BA5FEF" w:rsidRPr="00581A51" w:rsidRDefault="00BA5FEF" w:rsidP="00581A51">
      <w:pPr>
        <w:pStyle w:val="Style27"/>
        <w:widowControl/>
        <w:spacing w:line="276" w:lineRule="auto"/>
        <w:jc w:val="center"/>
        <w:rPr>
          <w:rStyle w:val="FontStyle34"/>
          <w:rFonts w:ascii="Times New Roman" w:hAnsi="Times New Roman"/>
          <w:b/>
          <w:bCs/>
          <w:sz w:val="24"/>
          <w:u w:val="single"/>
          <w:lang w:eastAsia="pt-PT"/>
        </w:rPr>
      </w:pPr>
    </w:p>
    <w:p w:rsidR="00BA5FEF" w:rsidRPr="00581A51" w:rsidRDefault="00BA5FEF" w:rsidP="00581A51">
      <w:pPr>
        <w:pStyle w:val="Style27"/>
        <w:widowControl/>
        <w:spacing w:line="276" w:lineRule="auto"/>
        <w:jc w:val="center"/>
        <w:rPr>
          <w:rStyle w:val="FontStyle34"/>
          <w:rFonts w:ascii="Times New Roman" w:hAnsi="Times New Roman"/>
          <w:b/>
          <w:bCs/>
          <w:sz w:val="24"/>
          <w:u w:val="single"/>
          <w:lang w:eastAsia="pt-PT"/>
        </w:rPr>
      </w:pPr>
      <w:r w:rsidRPr="00581A51">
        <w:rPr>
          <w:rStyle w:val="FontStyle34"/>
          <w:rFonts w:ascii="Times New Roman" w:hAnsi="Times New Roman"/>
          <w:b/>
          <w:bCs/>
          <w:sz w:val="24"/>
          <w:u w:val="single"/>
          <w:lang w:eastAsia="pt-PT"/>
        </w:rPr>
        <w:t xml:space="preserve">TERMO DE REFERÊNCIA </w:t>
      </w:r>
    </w:p>
    <w:p w:rsidR="00BA5FEF" w:rsidRPr="00581A51" w:rsidRDefault="00BA5FEF" w:rsidP="00581A51">
      <w:pPr>
        <w:pStyle w:val="Style5"/>
        <w:widowControl/>
        <w:numPr>
          <w:ilvl w:val="0"/>
          <w:numId w:val="35"/>
        </w:numPr>
        <w:spacing w:line="276" w:lineRule="auto"/>
        <w:ind w:left="284" w:hanging="284"/>
        <w:jc w:val="left"/>
        <w:rPr>
          <w:rStyle w:val="FontStyle35"/>
          <w:rFonts w:ascii="Times New Roman" w:hAnsi="Times New Roman"/>
          <w:bCs/>
          <w:sz w:val="24"/>
          <w:lang w:eastAsia="pt-PT"/>
        </w:rPr>
      </w:pPr>
      <w:r w:rsidRPr="00581A51">
        <w:rPr>
          <w:rStyle w:val="FontStyle35"/>
          <w:rFonts w:ascii="Times New Roman" w:hAnsi="Times New Roman"/>
          <w:bCs/>
          <w:sz w:val="24"/>
          <w:lang w:eastAsia="pt-PT"/>
        </w:rPr>
        <w:t>DO OBJETO</w:t>
      </w:r>
    </w:p>
    <w:p w:rsidR="00BA5FEF" w:rsidRPr="00581A51" w:rsidRDefault="00BA5FEF" w:rsidP="00581A51">
      <w:pPr>
        <w:pStyle w:val="Style13"/>
        <w:widowControl/>
        <w:spacing w:line="276" w:lineRule="auto"/>
        <w:ind w:firstLine="0"/>
        <w:rPr>
          <w:rStyle w:val="FontStyle34"/>
          <w:rFonts w:ascii="Times New Roman" w:hAnsi="Times New Roman"/>
          <w:sz w:val="24"/>
          <w:lang w:eastAsia="pt-PT"/>
        </w:rPr>
      </w:pPr>
    </w:p>
    <w:p w:rsidR="00BA5FEF" w:rsidRPr="00581A51" w:rsidRDefault="00BA5FEF" w:rsidP="00581A51">
      <w:pPr>
        <w:pStyle w:val="Style13"/>
        <w:widowControl/>
        <w:spacing w:line="276" w:lineRule="auto"/>
        <w:ind w:firstLine="0"/>
        <w:rPr>
          <w:rStyle w:val="FontStyle34"/>
          <w:rFonts w:ascii="Times New Roman" w:hAnsi="Times New Roman"/>
          <w:sz w:val="24"/>
          <w:lang w:eastAsia="pt-PT"/>
        </w:rPr>
      </w:pPr>
      <w:r w:rsidRPr="00581A51">
        <w:rPr>
          <w:rStyle w:val="FontStyle34"/>
          <w:rFonts w:ascii="Times New Roman" w:hAnsi="Times New Roman"/>
          <w:sz w:val="24"/>
          <w:lang w:eastAsia="pt-PT"/>
        </w:rPr>
        <w:t xml:space="preserve">Tem por objetivo, o presente Termo de Referência, determinar as condições e especificações técnicas referentes a licitação na </w:t>
      </w:r>
      <w:r w:rsidRPr="00581A51">
        <w:rPr>
          <w:rStyle w:val="FontStyle35"/>
          <w:rFonts w:ascii="Times New Roman" w:hAnsi="Times New Roman"/>
          <w:bCs/>
          <w:sz w:val="24"/>
          <w:lang w:eastAsia="pt-PT"/>
        </w:rPr>
        <w:t xml:space="preserve">MODALIDADE REGISTRO DE PREÇO DO TIPO MENOR PREÇO GLOBAL, PARA </w:t>
      </w:r>
      <w:r w:rsidRPr="00581A51">
        <w:rPr>
          <w:rStyle w:val="FontStyle35"/>
          <w:rFonts w:ascii="Times New Roman" w:hAnsi="Times New Roman"/>
          <w:bCs/>
          <w:sz w:val="24"/>
        </w:rPr>
        <w:t xml:space="preserve">CONTRATAÇÃO DE EMPRESA PARA O FORNECIMENTO DE MATERIAIS ELÉTRICOS PARA MANUTENÇÃO DA REDE PÚBLICA DO MUNICÍPIO DE LAGUNA - SC,  </w:t>
      </w:r>
      <w:r w:rsidRPr="00581A51">
        <w:rPr>
          <w:rStyle w:val="FontStyle34"/>
          <w:rFonts w:ascii="Times New Roman" w:hAnsi="Times New Roman"/>
          <w:sz w:val="24"/>
          <w:lang w:eastAsia="pt-PT"/>
        </w:rPr>
        <w:t>a ser celebrado entre a PREFEITURA DE LAGUNA e a CONTRATADA.</w:t>
      </w:r>
    </w:p>
    <w:p w:rsidR="00BA5FEF" w:rsidRPr="00581A51" w:rsidRDefault="00BA5FEF" w:rsidP="00581A51">
      <w:pPr>
        <w:pStyle w:val="Style5"/>
        <w:widowControl/>
        <w:spacing w:line="276" w:lineRule="auto"/>
        <w:ind w:firstLine="708"/>
        <w:rPr>
          <w:rStyle w:val="FontStyle34"/>
          <w:rFonts w:ascii="Times New Roman" w:hAnsi="Times New Roman"/>
          <w:b/>
          <w:sz w:val="24"/>
        </w:rPr>
      </w:pPr>
    </w:p>
    <w:p w:rsidR="00BA5FEF" w:rsidRPr="00581A51" w:rsidRDefault="00BA5FEF" w:rsidP="00581A51">
      <w:pPr>
        <w:pStyle w:val="Style5"/>
        <w:widowControl/>
        <w:spacing w:line="276" w:lineRule="auto"/>
        <w:rPr>
          <w:rStyle w:val="FontStyle35"/>
          <w:rFonts w:ascii="Times New Roman" w:hAnsi="Times New Roman"/>
          <w:bCs/>
          <w:sz w:val="24"/>
        </w:rPr>
      </w:pPr>
      <w:r w:rsidRPr="00581A51">
        <w:rPr>
          <w:rStyle w:val="FontStyle34"/>
          <w:rFonts w:ascii="Times New Roman" w:hAnsi="Times New Roman"/>
          <w:b/>
          <w:sz w:val="24"/>
        </w:rPr>
        <w:t>2.</w:t>
      </w:r>
      <w:r w:rsidRPr="00581A51">
        <w:rPr>
          <w:rStyle w:val="FontStyle35"/>
          <w:rFonts w:ascii="Times New Roman" w:hAnsi="Times New Roman"/>
          <w:bCs/>
          <w:sz w:val="24"/>
        </w:rPr>
        <w:t>JUSTIFICATIVA.</w:t>
      </w:r>
    </w:p>
    <w:p w:rsidR="00BA5FEF" w:rsidRPr="00581A51" w:rsidRDefault="00BA5FEF" w:rsidP="00581A51">
      <w:pPr>
        <w:pStyle w:val="Style5"/>
        <w:widowControl/>
        <w:spacing w:line="276" w:lineRule="auto"/>
        <w:rPr>
          <w:rStyle w:val="FontStyle35"/>
          <w:rFonts w:ascii="Times New Roman" w:hAnsi="Times New Roman"/>
          <w:bCs/>
          <w:sz w:val="24"/>
        </w:rPr>
      </w:pPr>
    </w:p>
    <w:p w:rsidR="00BA5FEF" w:rsidRPr="00581A51" w:rsidRDefault="00BA5FEF" w:rsidP="00581A51">
      <w:pPr>
        <w:widowControl w:val="0"/>
        <w:autoSpaceDE w:val="0"/>
        <w:autoSpaceDN w:val="0"/>
        <w:adjustRightInd w:val="0"/>
        <w:rPr>
          <w:rFonts w:ascii="Times New Roman" w:eastAsia="Arial Unicode MS" w:hAnsi="Times New Roman" w:cs="Times New Roman"/>
          <w:color w:val="000000"/>
          <w:sz w:val="24"/>
          <w:szCs w:val="24"/>
          <w:lang w:val="pt-PT" w:eastAsia="pt-PT"/>
        </w:rPr>
      </w:pPr>
      <w:r w:rsidRPr="00581A51">
        <w:rPr>
          <w:rStyle w:val="FontStyle34"/>
          <w:rFonts w:ascii="Times New Roman" w:hAnsi="Times New Roman" w:cs="Times New Roman"/>
          <w:b/>
          <w:sz w:val="24"/>
          <w:szCs w:val="24"/>
          <w:lang w:val="pt-PT" w:eastAsia="pt-PT"/>
        </w:rPr>
        <w:t xml:space="preserve">2.1 </w:t>
      </w:r>
      <w:r w:rsidRPr="00581A51">
        <w:rPr>
          <w:rFonts w:ascii="Times New Roman" w:hAnsi="Times New Roman" w:cs="Times New Roman"/>
          <w:sz w:val="24"/>
          <w:szCs w:val="24"/>
        </w:rPr>
        <w:t>Os serviços de iluminação pública são essenciais para a qualidade de vida da comunidade. São de fundamental importância para o desenvolvimento social e econômico dos municípios e se constituem num dos vetores importantes para a segurança pública dos centros urbanos, no que se refere ao tráfego de veículos e de pedestres e à prevenção da criminalidade. Além disso, valorizam e ajudam a preservar o patrimônio urbano, embelezam o bem público e propicia a utilização noturna de atividades como lazer, comércio, cultura e outras.</w:t>
      </w:r>
    </w:p>
    <w:p w:rsidR="00BA5FEF" w:rsidRPr="00581A51" w:rsidRDefault="00BA5FEF" w:rsidP="00581A51">
      <w:pPr>
        <w:widowControl w:val="0"/>
        <w:numPr>
          <w:ilvl w:val="0"/>
          <w:numId w:val="34"/>
        </w:numPr>
        <w:autoSpaceDE w:val="0"/>
        <w:autoSpaceDN w:val="0"/>
        <w:adjustRightInd w:val="0"/>
        <w:ind w:left="0" w:firstLine="0"/>
        <w:jc w:val="both"/>
        <w:rPr>
          <w:rFonts w:ascii="Times New Roman" w:hAnsi="Times New Roman" w:cs="Times New Roman"/>
          <w:sz w:val="24"/>
          <w:szCs w:val="24"/>
        </w:rPr>
      </w:pPr>
      <w:r w:rsidRPr="00581A51">
        <w:rPr>
          <w:rFonts w:ascii="Times New Roman" w:hAnsi="Times New Roman" w:cs="Times New Roman"/>
          <w:sz w:val="24"/>
          <w:szCs w:val="24"/>
        </w:rPr>
        <w:t>Constituição Brasileira definiu no seu artigo 30, que compete aos municípios à responsabilidade sobre a realização de serviços públicos de interesse local, dentre eles a iluminação pública. A Resolução 414/2010 da ANEEL estabeleceu prazos para a transferência dos ativos de iluminação pública das concessionárias de energia para os municípios.</w:t>
      </w:r>
    </w:p>
    <w:p w:rsidR="00BA5FEF" w:rsidRPr="00581A51" w:rsidRDefault="00BA5FEF" w:rsidP="00581A51">
      <w:pPr>
        <w:widowControl w:val="0"/>
        <w:numPr>
          <w:ilvl w:val="0"/>
          <w:numId w:val="34"/>
        </w:numPr>
        <w:autoSpaceDE w:val="0"/>
        <w:autoSpaceDN w:val="0"/>
        <w:adjustRightInd w:val="0"/>
        <w:ind w:left="0" w:firstLine="0"/>
        <w:jc w:val="both"/>
        <w:rPr>
          <w:rFonts w:ascii="Times New Roman" w:hAnsi="Times New Roman" w:cs="Times New Roman"/>
          <w:sz w:val="24"/>
          <w:szCs w:val="24"/>
        </w:rPr>
      </w:pPr>
      <w:r w:rsidRPr="00581A51">
        <w:rPr>
          <w:rFonts w:ascii="Times New Roman" w:hAnsi="Times New Roman" w:cs="Times New Roman"/>
          <w:sz w:val="24"/>
          <w:szCs w:val="24"/>
        </w:rPr>
        <w:t>Iluminação urbana permite ir muito mais além dos aspectos elétricos e objetivos considerados, abrangendo igualmente os subjetivos que requerem o apoio das empresas especializadas no trato da luz urbana para surtirem os efeitos desejado.</w:t>
      </w:r>
    </w:p>
    <w:p w:rsidR="00BA5FEF" w:rsidRPr="00581A51" w:rsidRDefault="00BA5FEF" w:rsidP="00581A51">
      <w:pPr>
        <w:widowControl w:val="0"/>
        <w:numPr>
          <w:ilvl w:val="0"/>
          <w:numId w:val="34"/>
        </w:numPr>
        <w:autoSpaceDE w:val="0"/>
        <w:autoSpaceDN w:val="0"/>
        <w:adjustRightInd w:val="0"/>
        <w:ind w:left="0" w:firstLine="0"/>
        <w:jc w:val="both"/>
        <w:rPr>
          <w:rFonts w:ascii="Times New Roman" w:eastAsia="Arial Unicode MS" w:hAnsi="Times New Roman" w:cs="Times New Roman"/>
          <w:color w:val="000000"/>
          <w:sz w:val="24"/>
          <w:szCs w:val="24"/>
          <w:lang w:eastAsia="pt-PT"/>
        </w:rPr>
      </w:pPr>
      <w:r w:rsidRPr="00581A51">
        <w:rPr>
          <w:rFonts w:ascii="Times New Roman" w:hAnsi="Times New Roman" w:cs="Times New Roman"/>
          <w:sz w:val="24"/>
          <w:szCs w:val="24"/>
        </w:rPr>
        <w:t xml:space="preserve">O objeto deste Termo de Referência é o </w:t>
      </w:r>
      <w:r w:rsidRPr="00581A51">
        <w:rPr>
          <w:rStyle w:val="FontStyle35"/>
          <w:rFonts w:ascii="Times New Roman" w:hAnsi="Times New Roman" w:cs="Times New Roman"/>
          <w:bCs/>
          <w:sz w:val="24"/>
          <w:szCs w:val="24"/>
          <w:lang w:eastAsia="pt-PT"/>
        </w:rPr>
        <w:t xml:space="preserve">MODALIDADE REGISTRO DE PREÇO DO TIPO MENOR PREÇO GLOBAL, PARA </w:t>
      </w:r>
      <w:r w:rsidRPr="00581A51">
        <w:rPr>
          <w:rStyle w:val="FontStyle35"/>
          <w:rFonts w:ascii="Times New Roman" w:hAnsi="Times New Roman" w:cs="Times New Roman"/>
          <w:bCs/>
          <w:sz w:val="24"/>
          <w:szCs w:val="24"/>
        </w:rPr>
        <w:t>CONTRATAÇÃO DE EMPRESA PARA O FORNECIMENTO DE MATERIAIS ELÉTRICOS PARA MANUTENÇÃO DA REDE PÚBLICA DO MUNICÍPIO DE LAGUNA – SC</w:t>
      </w:r>
      <w:r w:rsidRPr="00581A51">
        <w:rPr>
          <w:rFonts w:ascii="Times New Roman" w:hAnsi="Times New Roman" w:cs="Times New Roman"/>
          <w:sz w:val="24"/>
          <w:szCs w:val="24"/>
        </w:rPr>
        <w:t xml:space="preserve">, pertencentes ao Município de </w:t>
      </w:r>
      <w:proofErr w:type="gramStart"/>
      <w:r w:rsidRPr="00581A51">
        <w:rPr>
          <w:rFonts w:ascii="Times New Roman" w:hAnsi="Times New Roman" w:cs="Times New Roman"/>
          <w:sz w:val="24"/>
          <w:szCs w:val="24"/>
        </w:rPr>
        <w:t>Laguna,  conforme</w:t>
      </w:r>
      <w:proofErr w:type="gramEnd"/>
      <w:r w:rsidRPr="00581A51">
        <w:rPr>
          <w:rFonts w:ascii="Times New Roman" w:hAnsi="Times New Roman" w:cs="Times New Roman"/>
          <w:sz w:val="24"/>
          <w:szCs w:val="24"/>
        </w:rPr>
        <w:t xml:space="preserve"> descrito neste Edital e , incluindo o fornecimento de materiais, os quais acompanham a planilha que servem de mera estimativa de utilização;</w:t>
      </w:r>
    </w:p>
    <w:p w:rsidR="00BA5FEF" w:rsidRPr="00581A51" w:rsidRDefault="00BA5FEF" w:rsidP="00581A51">
      <w:pPr>
        <w:widowControl w:val="0"/>
        <w:autoSpaceDE w:val="0"/>
        <w:autoSpaceDN w:val="0"/>
        <w:adjustRightInd w:val="0"/>
        <w:jc w:val="both"/>
        <w:rPr>
          <w:rFonts w:ascii="Times New Roman" w:eastAsia="Arial Unicode MS" w:hAnsi="Times New Roman" w:cs="Times New Roman"/>
          <w:color w:val="000000"/>
          <w:sz w:val="24"/>
          <w:szCs w:val="24"/>
          <w:lang w:eastAsia="pt-PT"/>
        </w:rPr>
      </w:pPr>
    </w:p>
    <w:p w:rsidR="00BA5FEF" w:rsidRPr="00581A51" w:rsidRDefault="00BA5FEF" w:rsidP="00581A51">
      <w:pPr>
        <w:pStyle w:val="PargrafodaLista"/>
        <w:shd w:val="clear" w:color="auto" w:fill="FFFFFF"/>
        <w:tabs>
          <w:tab w:val="center" w:pos="4252"/>
          <w:tab w:val="right" w:pos="8504"/>
        </w:tabs>
        <w:ind w:left="0"/>
        <w:jc w:val="both"/>
        <w:rPr>
          <w:rFonts w:ascii="Times New Roman" w:hAnsi="Times New Roman" w:cs="Times New Roman"/>
          <w:b/>
          <w:sz w:val="24"/>
          <w:szCs w:val="24"/>
        </w:rPr>
      </w:pPr>
      <w:r w:rsidRPr="00581A51">
        <w:rPr>
          <w:rFonts w:ascii="Times New Roman" w:hAnsi="Times New Roman" w:cs="Times New Roman"/>
          <w:b/>
          <w:sz w:val="24"/>
          <w:szCs w:val="24"/>
        </w:rPr>
        <w:t>3. ESPECIFICAÇÕES DOS MATERIAIS E QUANTITATIVOS</w:t>
      </w:r>
    </w:p>
    <w:p w:rsidR="00BA5FEF" w:rsidRPr="00581A51" w:rsidRDefault="00BA5FEF" w:rsidP="00581A51">
      <w:pPr>
        <w:pStyle w:val="PargrafodaLista"/>
        <w:shd w:val="clear" w:color="auto" w:fill="FFFFFF"/>
        <w:tabs>
          <w:tab w:val="center" w:pos="4252"/>
          <w:tab w:val="right" w:pos="8504"/>
        </w:tabs>
        <w:ind w:left="786"/>
        <w:jc w:val="both"/>
        <w:rPr>
          <w:rFonts w:ascii="Times New Roman" w:hAnsi="Times New Roman" w:cs="Times New Roman"/>
          <w:sz w:val="24"/>
          <w:szCs w:val="24"/>
        </w:rPr>
      </w:pPr>
    </w:p>
    <w:p w:rsidR="00BA5FEF" w:rsidRPr="00581A51" w:rsidRDefault="00BA5FEF" w:rsidP="00581A51">
      <w:pPr>
        <w:pStyle w:val="PargrafodaLista"/>
        <w:shd w:val="clear" w:color="auto" w:fill="FFFFFF"/>
        <w:tabs>
          <w:tab w:val="center" w:pos="4252"/>
          <w:tab w:val="right" w:pos="8504"/>
        </w:tabs>
        <w:ind w:left="0"/>
        <w:jc w:val="both"/>
        <w:rPr>
          <w:rFonts w:ascii="Times New Roman" w:hAnsi="Times New Roman" w:cs="Times New Roman"/>
          <w:sz w:val="24"/>
          <w:szCs w:val="24"/>
        </w:rPr>
      </w:pPr>
      <w:r w:rsidRPr="00581A51">
        <w:rPr>
          <w:rFonts w:ascii="Times New Roman" w:hAnsi="Times New Roman" w:cs="Times New Roman"/>
          <w:sz w:val="24"/>
          <w:szCs w:val="24"/>
        </w:rPr>
        <w:t>3.1 As descrições dos materiais e quantitativos, conforme expectativa de consumo, são:</w:t>
      </w:r>
    </w:p>
    <w:p w:rsidR="00BA5FEF" w:rsidRPr="00581A51" w:rsidRDefault="00BA5FEF" w:rsidP="00581A51">
      <w:pPr>
        <w:pStyle w:val="PargrafodaLista"/>
        <w:shd w:val="clear" w:color="auto" w:fill="FFFFFF"/>
        <w:tabs>
          <w:tab w:val="center" w:pos="4252"/>
          <w:tab w:val="right" w:pos="8504"/>
        </w:tabs>
        <w:ind w:left="0"/>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831"/>
        <w:gridCol w:w="952"/>
        <w:gridCol w:w="7060"/>
      </w:tblGrid>
      <w:tr w:rsidR="00BA5FEF" w:rsidRPr="00581A51" w:rsidTr="00127DA1">
        <w:trPr>
          <w:trHeight w:val="20"/>
        </w:trPr>
        <w:tc>
          <w:tcPr>
            <w:tcW w:w="791" w:type="dxa"/>
            <w:shd w:val="clear" w:color="auto" w:fill="auto"/>
            <w:vAlign w:val="center"/>
            <w:hideMark/>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Item</w:t>
            </w:r>
          </w:p>
        </w:tc>
        <w:tc>
          <w:tcPr>
            <w:tcW w:w="831" w:type="dxa"/>
            <w:shd w:val="clear" w:color="auto" w:fill="auto"/>
            <w:vAlign w:val="center"/>
            <w:hideMark/>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w:t>
            </w:r>
            <w:proofErr w:type="spellStart"/>
            <w:r w:rsidRPr="00581A51">
              <w:rPr>
                <w:rFonts w:ascii="Times New Roman" w:eastAsia="Times New Roman" w:hAnsi="Times New Roman" w:cs="Times New Roman"/>
                <w:color w:val="000000"/>
                <w:sz w:val="24"/>
                <w:szCs w:val="24"/>
              </w:rPr>
              <w:t>Qde</w:t>
            </w:r>
            <w:proofErr w:type="spellEnd"/>
          </w:p>
        </w:tc>
        <w:tc>
          <w:tcPr>
            <w:tcW w:w="952" w:type="dxa"/>
            <w:shd w:val="clear" w:color="auto" w:fill="auto"/>
            <w:vAlign w:val="center"/>
            <w:hideMark/>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Unid.</w:t>
            </w:r>
          </w:p>
        </w:tc>
        <w:tc>
          <w:tcPr>
            <w:tcW w:w="7060" w:type="dxa"/>
            <w:shd w:val="clear" w:color="auto" w:fill="auto"/>
            <w:vAlign w:val="center"/>
            <w:hideMark/>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Descrição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1.1</w:t>
            </w:r>
          </w:p>
        </w:tc>
        <w:tc>
          <w:tcPr>
            <w:tcW w:w="831"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140</w:t>
            </w:r>
          </w:p>
        </w:tc>
        <w:tc>
          <w:tcPr>
            <w:tcW w:w="95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Peças</w:t>
            </w:r>
          </w:p>
        </w:tc>
        <w:tc>
          <w:tcPr>
            <w:tcW w:w="7060"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Abraçadeira auto travante, para amarração em nylon dimensões de 148x 3,6 mm</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w:t>
            </w:r>
          </w:p>
        </w:tc>
        <w:tc>
          <w:tcPr>
            <w:tcW w:w="831"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140</w:t>
            </w:r>
          </w:p>
        </w:tc>
        <w:tc>
          <w:tcPr>
            <w:tcW w:w="95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Peças</w:t>
            </w:r>
          </w:p>
        </w:tc>
        <w:tc>
          <w:tcPr>
            <w:tcW w:w="7060"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Abraçadeira Auto travante, para Armação em nylon dimensões de 200 x </w:t>
            </w:r>
            <w:proofErr w:type="spellStart"/>
            <w:r w:rsidRPr="00581A51">
              <w:rPr>
                <w:rFonts w:ascii="Times New Roman" w:eastAsia="Times New Roman" w:hAnsi="Times New Roman" w:cs="Times New Roman"/>
                <w:color w:val="000000"/>
                <w:sz w:val="24"/>
                <w:szCs w:val="24"/>
              </w:rPr>
              <w:t>x</w:t>
            </w:r>
            <w:proofErr w:type="spellEnd"/>
            <w:r w:rsidRPr="00581A51">
              <w:rPr>
                <w:rFonts w:ascii="Times New Roman" w:eastAsia="Times New Roman" w:hAnsi="Times New Roman" w:cs="Times New Roman"/>
                <w:color w:val="000000"/>
                <w:sz w:val="24"/>
                <w:szCs w:val="24"/>
              </w:rPr>
              <w:t xml:space="preserve"> 2,5 mm</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w:t>
            </w:r>
          </w:p>
        </w:tc>
        <w:tc>
          <w:tcPr>
            <w:tcW w:w="831"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95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Abraçadeira Auto travante, para amarração em nylon dimensões de 390 x 7,6 mm</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w:t>
            </w:r>
          </w:p>
        </w:tc>
        <w:tc>
          <w:tcPr>
            <w:tcW w:w="831"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Abraçadeira de nylon com prego de aço para fixação de cabo paralelo 2,5 mm</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w:t>
            </w:r>
          </w:p>
        </w:tc>
        <w:tc>
          <w:tcPr>
            <w:tcW w:w="831"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Abraçadeira de nylon com prego de aço para fixação de cabo paralelo 4mm</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w:t>
            </w:r>
          </w:p>
        </w:tc>
        <w:tc>
          <w:tcPr>
            <w:tcW w:w="831"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300</w:t>
            </w:r>
          </w:p>
        </w:tc>
        <w:tc>
          <w:tcPr>
            <w:tcW w:w="95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Abraçadeira para amarração, em aço inoxidável, sem malha, 266 x </w:t>
            </w:r>
            <w:proofErr w:type="spellStart"/>
            <w:r w:rsidRPr="00581A51">
              <w:rPr>
                <w:rFonts w:ascii="Times New Roman" w:eastAsia="Times New Roman" w:hAnsi="Times New Roman" w:cs="Times New Roman"/>
                <w:color w:val="000000"/>
                <w:sz w:val="24"/>
                <w:szCs w:val="24"/>
              </w:rPr>
              <w:t>x</w:t>
            </w:r>
            <w:proofErr w:type="spellEnd"/>
            <w:r w:rsidRPr="00581A51">
              <w:rPr>
                <w:rFonts w:ascii="Times New Roman" w:eastAsia="Times New Roman" w:hAnsi="Times New Roman" w:cs="Times New Roman"/>
                <w:color w:val="000000"/>
                <w:sz w:val="24"/>
                <w:szCs w:val="24"/>
              </w:rPr>
              <w:t xml:space="preserve"> 4,6 mm</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w:t>
            </w:r>
          </w:p>
        </w:tc>
        <w:tc>
          <w:tcPr>
            <w:tcW w:w="831"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95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Alça pré-formada de distribuição CA/CAA 2 AWG-padrão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w:t>
            </w:r>
          </w:p>
        </w:tc>
        <w:tc>
          <w:tcPr>
            <w:tcW w:w="831"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95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Alça pré-formada de distribuição para cabo 4 AWG, CA/CAA-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w:t>
            </w:r>
          </w:p>
        </w:tc>
        <w:tc>
          <w:tcPr>
            <w:tcW w:w="831"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95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Alça </w:t>
            </w:r>
            <w:proofErr w:type="spellStart"/>
            <w:r w:rsidRPr="00581A51">
              <w:rPr>
                <w:rFonts w:ascii="Times New Roman" w:eastAsia="Times New Roman" w:hAnsi="Times New Roman" w:cs="Times New Roman"/>
                <w:color w:val="000000"/>
                <w:sz w:val="24"/>
                <w:szCs w:val="24"/>
              </w:rPr>
              <w:t>pré</w:t>
            </w:r>
            <w:proofErr w:type="spellEnd"/>
            <w:r w:rsidRPr="00581A51">
              <w:rPr>
                <w:rFonts w:ascii="Times New Roman" w:eastAsia="Times New Roman" w:hAnsi="Times New Roman" w:cs="Times New Roman"/>
                <w:color w:val="000000"/>
                <w:sz w:val="24"/>
                <w:szCs w:val="24"/>
              </w:rPr>
              <w:t xml:space="preserve"> - formada de distribuição para cabo de cobre 25mm -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1.10</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Armação secundária de 1 estribo 110 X 125mm em aço galvanizado a fogo,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1.11</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Armação secundária de dois estribos 310 x 325 MM, em aço galvanizado a fogo,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1.12</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Arruela de alumínio 2.1/2´´</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1.13</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Arruela Lisa em aço polido e zincado diâmetro 1/2´´.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1.14</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3000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Base para relé foto eletrônico 10</w:t>
            </w:r>
            <w:proofErr w:type="gramStart"/>
            <w:r w:rsidRPr="00581A51">
              <w:rPr>
                <w:rFonts w:ascii="Times New Roman" w:eastAsia="Times New Roman" w:hAnsi="Times New Roman" w:cs="Times New Roman"/>
                <w:color w:val="000000"/>
                <w:sz w:val="24"/>
                <w:szCs w:val="24"/>
              </w:rPr>
              <w:t>A,tipo</w:t>
            </w:r>
            <w:proofErr w:type="gramEnd"/>
            <w:r w:rsidRPr="00581A51">
              <w:rPr>
                <w:rFonts w:ascii="Times New Roman" w:eastAsia="Times New Roman" w:hAnsi="Times New Roman" w:cs="Times New Roman"/>
                <w:color w:val="000000"/>
                <w:sz w:val="24"/>
                <w:szCs w:val="24"/>
              </w:rPr>
              <w:t xml:space="preserve"> baquelite ou material equivalente, devendo operar a temperatura de -5C a +70C, contatos de encaixe em latão ou material equivalente, que suporte No mínimo a corrente de 10A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1.15</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tipo BR-2 d48x2000mm, galvanizado a fogo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1.16</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700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tipo BR-2 D48X3000MM, galvanizado a fogo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1.17</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tipo BR-2 d60x2000mm, galvanizado a fogo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1.18</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tipo BR-2 D60 X 3000mm, galvanizado a fogo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1.19</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D48 X 1500mm, galvanizado a fogo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D32 x1500mm, galvanizado a fogo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1.21</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700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para iluminação pública de 1 m quando reto galvanizado por imersão a quente com camada de 100 micras de média e 86 no ponto mínimo com sapata estampada diâmetro tubo 25.4 MM espessura da chapa</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1.22</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Braço para iluminação pública galvanizado por imersão a quente com camada de 100 micras de média e 86 no ponto mínimo com 3000 MM </w:t>
            </w:r>
            <w:r w:rsidRPr="00581A51">
              <w:rPr>
                <w:rFonts w:ascii="Times New Roman" w:eastAsia="Times New Roman" w:hAnsi="Times New Roman" w:cs="Times New Roman"/>
                <w:color w:val="000000"/>
                <w:sz w:val="24"/>
                <w:szCs w:val="24"/>
              </w:rPr>
              <w:lastRenderedPageBreak/>
              <w:t>de comprimento, Corvo e espessura da chapa de 3mm diâmetro externo tubo de 46 A 49 MM sem sapata de fixação os furos para dois parafusos de 16mm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1.23</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alumínio, multiplexado, XLPE, 0.6/ 1</w:t>
            </w:r>
            <w:proofErr w:type="gramStart"/>
            <w:r w:rsidRPr="00581A51">
              <w:rPr>
                <w:rFonts w:ascii="Times New Roman" w:eastAsia="Times New Roman" w:hAnsi="Times New Roman" w:cs="Times New Roman"/>
                <w:color w:val="000000"/>
                <w:sz w:val="24"/>
                <w:szCs w:val="24"/>
              </w:rPr>
              <w:t>Kv,#</w:t>
            </w:r>
            <w:proofErr w:type="gramEnd"/>
            <w:r w:rsidRPr="00581A51">
              <w:rPr>
                <w:rFonts w:ascii="Times New Roman" w:eastAsia="Times New Roman" w:hAnsi="Times New Roman" w:cs="Times New Roman"/>
                <w:color w:val="000000"/>
                <w:sz w:val="24"/>
                <w:szCs w:val="24"/>
              </w:rPr>
              <w:t xml:space="preserve"> 1X16 +16mm.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1.24</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3000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Cabo de alumínio multiplexado, XLPE, 06/1Kv, #1X10   +10mm.Padrão </w:t>
            </w:r>
            <w:proofErr w:type="spellStart"/>
            <w:r w:rsidRPr="00581A51">
              <w:rPr>
                <w:rFonts w:ascii="Times New Roman" w:eastAsia="Times New Roman" w:hAnsi="Times New Roman" w:cs="Times New Roman"/>
                <w:color w:val="000000"/>
                <w:sz w:val="24"/>
                <w:szCs w:val="24"/>
              </w:rPr>
              <w:t>celesc</w:t>
            </w:r>
            <w:proofErr w:type="spellEnd"/>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1.25</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600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Cabo de alumínio multiplexado, XLP, 0,6/1Kv, #3X70    +70mm. Padrão </w:t>
            </w:r>
            <w:proofErr w:type="spellStart"/>
            <w:r w:rsidRPr="00581A51">
              <w:rPr>
                <w:rFonts w:ascii="Times New Roman" w:eastAsia="Times New Roman" w:hAnsi="Times New Roman" w:cs="Times New Roman"/>
                <w:color w:val="000000"/>
                <w:sz w:val="24"/>
                <w:szCs w:val="24"/>
              </w:rPr>
              <w:t>celesc</w:t>
            </w:r>
            <w:proofErr w:type="spellEnd"/>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1.26</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multipolar flexível, PP, PVC, 450/750V, #3X1,5MM</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1.27</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Nu 35 mm</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1.28</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Nu 70 mm</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1.29</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unipolar isolado em PVC, para 450/750V, secao1,5mm</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1.30</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unipolar isolado em EPR ou XLPE 0,6/1KV, 70,0mm azul claro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1.31</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unipolar isolado em EPR ou XLPE 0,6/1KV, 70,0mm preto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1.32</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unipolar isolado em EPR ou XLPE 0,6/1KV, 70,0mm branco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1.33</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unipolar isolado em EPR ou XLPE 0,6/1KV, 70,0mm vermelho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1.34</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Kg</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Nu de cobre meio duro 16mm 7 fios normatizado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1.35</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40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Caixa para medição monofásica padrão Celesc (kit poste para uma medição)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1.36</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Caixa para medição monofásica padrão Celesc </w:t>
            </w:r>
            <w:proofErr w:type="gramStart"/>
            <w:r w:rsidRPr="00581A51">
              <w:rPr>
                <w:rFonts w:ascii="Times New Roman" w:eastAsia="Times New Roman" w:hAnsi="Times New Roman" w:cs="Times New Roman"/>
                <w:color w:val="000000"/>
                <w:sz w:val="24"/>
                <w:szCs w:val="24"/>
              </w:rPr>
              <w:t>( kit</w:t>
            </w:r>
            <w:proofErr w:type="gramEnd"/>
            <w:r w:rsidRPr="00581A51">
              <w:rPr>
                <w:rFonts w:ascii="Times New Roman" w:eastAsia="Times New Roman" w:hAnsi="Times New Roman" w:cs="Times New Roman"/>
                <w:color w:val="000000"/>
                <w:sz w:val="24"/>
                <w:szCs w:val="24"/>
              </w:rPr>
              <w:t xml:space="preserve"> poste para duas medições monofásicas)</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1.37</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Caixa para medição trifásica padrão Celesc </w:t>
            </w:r>
            <w:proofErr w:type="gramStart"/>
            <w:r w:rsidRPr="00581A51">
              <w:rPr>
                <w:rFonts w:ascii="Times New Roman" w:eastAsia="Times New Roman" w:hAnsi="Times New Roman" w:cs="Times New Roman"/>
                <w:color w:val="000000"/>
                <w:sz w:val="24"/>
                <w:szCs w:val="24"/>
              </w:rPr>
              <w:t>( kit</w:t>
            </w:r>
            <w:proofErr w:type="gramEnd"/>
            <w:r w:rsidRPr="00581A51">
              <w:rPr>
                <w:rFonts w:ascii="Times New Roman" w:eastAsia="Times New Roman" w:hAnsi="Times New Roman" w:cs="Times New Roman"/>
                <w:color w:val="000000"/>
                <w:sz w:val="24"/>
                <w:szCs w:val="24"/>
              </w:rPr>
              <w:t xml:space="preserve"> poste )</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1.38</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Chave automática para comando de iluminação pública involucro em alumínio com tomada embutida para instalação de rele fotoelétrico base giratória 360° contatos de carga NF (normalmente fechado) para utilização de rele fotoelétrico com saída ligada durante a noite. Suporte de fixação em aço carbono galvanizado a fogo por imersão a quente proteção araves de disjuntor de 1x50 amperes tensão nominal de 250 volts garantia de 2 meses</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1.39</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150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1.40</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160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1.41</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170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1.42</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180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1.43</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190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1.44</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200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1.45</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210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1.46</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220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1.47</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230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1.48</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240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1.49</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Cinta para poste seção circular D 250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260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1.51</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270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1.52</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proofErr w:type="gramStart"/>
            <w:r w:rsidRPr="00581A51">
              <w:rPr>
                <w:rFonts w:ascii="Times New Roman" w:eastAsia="Times New Roman" w:hAnsi="Times New Roman" w:cs="Times New Roman"/>
                <w:color w:val="000000"/>
                <w:sz w:val="24"/>
                <w:szCs w:val="24"/>
              </w:rPr>
              <w:t>peças</w:t>
            </w:r>
            <w:proofErr w:type="gramEnd"/>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280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1.53</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290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1.54</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300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1.55</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310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1.56</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320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1.57</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340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1.58</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40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360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1.59</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400 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1.60</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regulável</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1.61</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Conector cunha de baixa tensão tipo A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1.62</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Conector cunha de baixa tensão tipo 1. Cinza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1.63</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cunha de baixa tensão tipo 2. </w:t>
            </w:r>
            <w:proofErr w:type="gramStart"/>
            <w:r w:rsidRPr="00581A51">
              <w:rPr>
                <w:rFonts w:ascii="Times New Roman" w:eastAsia="Times New Roman" w:hAnsi="Times New Roman" w:cs="Times New Roman"/>
                <w:color w:val="000000"/>
                <w:sz w:val="24"/>
                <w:szCs w:val="24"/>
              </w:rPr>
              <w:t>padrão</w:t>
            </w:r>
            <w:proofErr w:type="gramEnd"/>
            <w:r w:rsidRPr="00581A51">
              <w:rPr>
                <w:rFonts w:ascii="Times New Roman" w:eastAsia="Times New Roman" w:hAnsi="Times New Roman" w:cs="Times New Roman"/>
                <w:color w:val="000000"/>
                <w:sz w:val="24"/>
                <w:szCs w:val="24"/>
              </w:rPr>
              <w:t xml:space="preserve">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1.64</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cunha de baixa tensão tipo </w:t>
            </w:r>
            <w:proofErr w:type="gramStart"/>
            <w:r w:rsidRPr="00581A51">
              <w:rPr>
                <w:rFonts w:ascii="Times New Roman" w:eastAsia="Times New Roman" w:hAnsi="Times New Roman" w:cs="Times New Roman"/>
                <w:color w:val="000000"/>
                <w:sz w:val="24"/>
                <w:szCs w:val="24"/>
              </w:rPr>
              <w:t>3  padrão</w:t>
            </w:r>
            <w:proofErr w:type="gramEnd"/>
            <w:r w:rsidRPr="00581A51">
              <w:rPr>
                <w:rFonts w:ascii="Times New Roman" w:eastAsia="Times New Roman" w:hAnsi="Times New Roman" w:cs="Times New Roman"/>
                <w:color w:val="000000"/>
                <w:sz w:val="24"/>
                <w:szCs w:val="24"/>
              </w:rPr>
              <w:t xml:space="preserve">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1.65</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cunha de baixa tensão tipo </w:t>
            </w:r>
            <w:proofErr w:type="gramStart"/>
            <w:r w:rsidRPr="00581A51">
              <w:rPr>
                <w:rFonts w:ascii="Times New Roman" w:eastAsia="Times New Roman" w:hAnsi="Times New Roman" w:cs="Times New Roman"/>
                <w:color w:val="000000"/>
                <w:sz w:val="24"/>
                <w:szCs w:val="24"/>
              </w:rPr>
              <w:t>4 .</w:t>
            </w:r>
            <w:proofErr w:type="gramEnd"/>
            <w:r w:rsidRPr="00581A51">
              <w:rPr>
                <w:rFonts w:ascii="Times New Roman" w:eastAsia="Times New Roman" w:hAnsi="Times New Roman" w:cs="Times New Roman"/>
                <w:color w:val="000000"/>
                <w:sz w:val="24"/>
                <w:szCs w:val="24"/>
              </w:rPr>
              <w:t xml:space="preserve"> </w:t>
            </w:r>
            <w:proofErr w:type="gramStart"/>
            <w:r w:rsidRPr="00581A51">
              <w:rPr>
                <w:rFonts w:ascii="Times New Roman" w:eastAsia="Times New Roman" w:hAnsi="Times New Roman" w:cs="Times New Roman"/>
                <w:color w:val="000000"/>
                <w:sz w:val="24"/>
                <w:szCs w:val="24"/>
              </w:rPr>
              <w:t>padrão</w:t>
            </w:r>
            <w:proofErr w:type="gramEnd"/>
            <w:r w:rsidRPr="00581A51">
              <w:rPr>
                <w:rFonts w:ascii="Times New Roman" w:eastAsia="Times New Roman" w:hAnsi="Times New Roman" w:cs="Times New Roman"/>
                <w:color w:val="000000"/>
                <w:sz w:val="24"/>
                <w:szCs w:val="24"/>
              </w:rPr>
              <w:t xml:space="preserve">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1.66</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cunha de baixa tensão tipo 6. </w:t>
            </w:r>
            <w:proofErr w:type="gramStart"/>
            <w:r w:rsidRPr="00581A51">
              <w:rPr>
                <w:rFonts w:ascii="Times New Roman" w:eastAsia="Times New Roman" w:hAnsi="Times New Roman" w:cs="Times New Roman"/>
                <w:color w:val="000000"/>
                <w:sz w:val="24"/>
                <w:szCs w:val="24"/>
              </w:rPr>
              <w:t>azul</w:t>
            </w:r>
            <w:proofErr w:type="gramEnd"/>
            <w:r w:rsidRPr="00581A51">
              <w:rPr>
                <w:rFonts w:ascii="Times New Roman" w:eastAsia="Times New Roman" w:hAnsi="Times New Roman" w:cs="Times New Roman"/>
                <w:color w:val="000000"/>
                <w:sz w:val="24"/>
                <w:szCs w:val="24"/>
              </w:rPr>
              <w:t>/ branco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1.67</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cunha de baixa tensão tipo 7. </w:t>
            </w:r>
            <w:proofErr w:type="gramStart"/>
            <w:r w:rsidRPr="00581A51">
              <w:rPr>
                <w:rFonts w:ascii="Times New Roman" w:eastAsia="Times New Roman" w:hAnsi="Times New Roman" w:cs="Times New Roman"/>
                <w:color w:val="000000"/>
                <w:sz w:val="24"/>
                <w:szCs w:val="24"/>
              </w:rPr>
              <w:t>vermelho</w:t>
            </w:r>
            <w:proofErr w:type="gramEnd"/>
            <w:r w:rsidRPr="00581A51">
              <w:rPr>
                <w:rFonts w:ascii="Times New Roman" w:eastAsia="Times New Roman" w:hAnsi="Times New Roman" w:cs="Times New Roman"/>
                <w:color w:val="000000"/>
                <w:sz w:val="24"/>
                <w:szCs w:val="24"/>
              </w:rPr>
              <w:t>/branco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1.68</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Conector cunha para aterramento de haste 5/8 a cabo de cobre 25 ou 35mm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1.69</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de perfuração para utilização em redes secundarias multiplexadas </w:t>
            </w:r>
            <w:proofErr w:type="spellStart"/>
            <w:r w:rsidRPr="00581A51">
              <w:rPr>
                <w:rFonts w:ascii="Times New Roman" w:eastAsia="Times New Roman" w:hAnsi="Times New Roman" w:cs="Times New Roman"/>
                <w:color w:val="000000"/>
                <w:sz w:val="24"/>
                <w:szCs w:val="24"/>
              </w:rPr>
              <w:t>ate</w:t>
            </w:r>
            <w:proofErr w:type="spellEnd"/>
            <w:r w:rsidRPr="00581A51">
              <w:rPr>
                <w:rFonts w:ascii="Times New Roman" w:eastAsia="Times New Roman" w:hAnsi="Times New Roman" w:cs="Times New Roman"/>
                <w:color w:val="000000"/>
                <w:sz w:val="24"/>
                <w:szCs w:val="24"/>
              </w:rPr>
              <w:t xml:space="preserve"> 1KV em material polimérico conexão principal 10-95mm conexão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1.70</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30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Cruzeta de madeira 90x112 5x2400mm</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1.71</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600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Fita isolante</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1.72</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60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Lâmpada led E-27 30w</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1.73</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de </w:t>
            </w:r>
            <w:proofErr w:type="gramStart"/>
            <w:r w:rsidRPr="00581A51">
              <w:rPr>
                <w:rFonts w:ascii="Times New Roman" w:eastAsia="Times New Roman" w:hAnsi="Times New Roman" w:cs="Times New Roman"/>
                <w:color w:val="000000"/>
                <w:sz w:val="24"/>
                <w:szCs w:val="24"/>
              </w:rPr>
              <w:t xml:space="preserve">multivapor  </w:t>
            </w:r>
            <w:proofErr w:type="spellStart"/>
            <w:r w:rsidRPr="00581A51">
              <w:rPr>
                <w:rFonts w:ascii="Times New Roman" w:eastAsia="Times New Roman" w:hAnsi="Times New Roman" w:cs="Times New Roman"/>
                <w:color w:val="000000"/>
                <w:sz w:val="24"/>
                <w:szCs w:val="24"/>
              </w:rPr>
              <w:t>metalicos</w:t>
            </w:r>
            <w:proofErr w:type="spellEnd"/>
            <w:proofErr w:type="gramEnd"/>
            <w:r w:rsidRPr="00581A51">
              <w:rPr>
                <w:rFonts w:ascii="Times New Roman" w:eastAsia="Times New Roman" w:hAnsi="Times New Roman" w:cs="Times New Roman"/>
                <w:color w:val="000000"/>
                <w:sz w:val="24"/>
                <w:szCs w:val="24"/>
              </w:rPr>
              <w:t xml:space="preserve"> 70W  tubular  base E 27 fluxo luminoso 5.925 lumens ou maior IRC mínimo 67 vida mediana 1200h temperatura de cor 3.300K eficiência luminosa 76IM/W ou maior</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1.74</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de </w:t>
            </w:r>
            <w:proofErr w:type="gramStart"/>
            <w:r w:rsidRPr="00581A51">
              <w:rPr>
                <w:rFonts w:ascii="Times New Roman" w:eastAsia="Times New Roman" w:hAnsi="Times New Roman" w:cs="Times New Roman"/>
                <w:color w:val="000000"/>
                <w:sz w:val="24"/>
                <w:szCs w:val="24"/>
              </w:rPr>
              <w:t xml:space="preserve">multivapor  </w:t>
            </w:r>
            <w:proofErr w:type="spellStart"/>
            <w:r w:rsidRPr="00581A51">
              <w:rPr>
                <w:rFonts w:ascii="Times New Roman" w:eastAsia="Times New Roman" w:hAnsi="Times New Roman" w:cs="Times New Roman"/>
                <w:color w:val="000000"/>
                <w:sz w:val="24"/>
                <w:szCs w:val="24"/>
              </w:rPr>
              <w:t>metalicos</w:t>
            </w:r>
            <w:proofErr w:type="spellEnd"/>
            <w:proofErr w:type="gramEnd"/>
            <w:r w:rsidRPr="00581A51">
              <w:rPr>
                <w:rFonts w:ascii="Times New Roman" w:eastAsia="Times New Roman" w:hAnsi="Times New Roman" w:cs="Times New Roman"/>
                <w:color w:val="000000"/>
                <w:sz w:val="24"/>
                <w:szCs w:val="24"/>
              </w:rPr>
              <w:t xml:space="preserve"> 150W  tubular  base E40  fluxo luminoso 5.925 lumens ou maior IRC mínimo 67 vida mediana 1200h temperatura de cor 3.300K eficiência luminosa 76IM/W ou maior</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1.75</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de </w:t>
            </w:r>
            <w:proofErr w:type="spellStart"/>
            <w:r w:rsidRPr="00581A51">
              <w:rPr>
                <w:rFonts w:ascii="Times New Roman" w:eastAsia="Times New Roman" w:hAnsi="Times New Roman" w:cs="Times New Roman"/>
                <w:color w:val="000000"/>
                <w:sz w:val="24"/>
                <w:szCs w:val="24"/>
              </w:rPr>
              <w:t>multivapores</w:t>
            </w:r>
            <w:proofErr w:type="spellEnd"/>
            <w:r w:rsidRPr="00581A51">
              <w:rPr>
                <w:rFonts w:ascii="Times New Roman" w:eastAsia="Times New Roman" w:hAnsi="Times New Roman" w:cs="Times New Roman"/>
                <w:color w:val="000000"/>
                <w:sz w:val="24"/>
                <w:szCs w:val="24"/>
              </w:rPr>
              <w:t xml:space="preserve"> metálicos 250w tubular </w:t>
            </w:r>
            <w:proofErr w:type="spellStart"/>
            <w:r w:rsidRPr="00581A51">
              <w:rPr>
                <w:rFonts w:ascii="Times New Roman" w:eastAsia="Times New Roman" w:hAnsi="Times New Roman" w:cs="Times New Roman"/>
                <w:color w:val="000000"/>
                <w:sz w:val="24"/>
                <w:szCs w:val="24"/>
              </w:rPr>
              <w:t>tubular</w:t>
            </w:r>
            <w:proofErr w:type="spellEnd"/>
            <w:r w:rsidRPr="00581A51">
              <w:rPr>
                <w:rFonts w:ascii="Times New Roman" w:eastAsia="Times New Roman" w:hAnsi="Times New Roman" w:cs="Times New Roman"/>
                <w:color w:val="000000"/>
                <w:sz w:val="24"/>
                <w:szCs w:val="24"/>
              </w:rPr>
              <w:t xml:space="preserve"> base RX7S fluxo luminoso 12.00 lumens ou maior IRC </w:t>
            </w:r>
            <w:proofErr w:type="spellStart"/>
            <w:r w:rsidRPr="00581A51">
              <w:rPr>
                <w:rFonts w:ascii="Times New Roman" w:eastAsia="Times New Roman" w:hAnsi="Times New Roman" w:cs="Times New Roman"/>
                <w:color w:val="000000"/>
                <w:sz w:val="24"/>
                <w:szCs w:val="24"/>
              </w:rPr>
              <w:t>minimo</w:t>
            </w:r>
            <w:proofErr w:type="spellEnd"/>
            <w:r w:rsidRPr="00581A51">
              <w:rPr>
                <w:rFonts w:ascii="Times New Roman" w:eastAsia="Times New Roman" w:hAnsi="Times New Roman" w:cs="Times New Roman"/>
                <w:color w:val="000000"/>
                <w:sz w:val="24"/>
                <w:szCs w:val="24"/>
              </w:rPr>
              <w:t xml:space="preserve"> </w:t>
            </w:r>
            <w:proofErr w:type="gramStart"/>
            <w:r w:rsidRPr="00581A51">
              <w:rPr>
                <w:rFonts w:ascii="Times New Roman" w:eastAsia="Times New Roman" w:hAnsi="Times New Roman" w:cs="Times New Roman"/>
                <w:color w:val="000000"/>
                <w:sz w:val="24"/>
                <w:szCs w:val="24"/>
              </w:rPr>
              <w:t>70 vida</w:t>
            </w:r>
            <w:proofErr w:type="gramEnd"/>
            <w:r w:rsidRPr="00581A51">
              <w:rPr>
                <w:rFonts w:ascii="Times New Roman" w:eastAsia="Times New Roman" w:hAnsi="Times New Roman" w:cs="Times New Roman"/>
                <w:color w:val="000000"/>
                <w:sz w:val="24"/>
                <w:szCs w:val="24"/>
              </w:rPr>
              <w:t xml:space="preserve"> mediana 12.000h temperatura de cor 3.200Keficiencia luminosa 80IM/W ou maior</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1.76</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400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vapor de sódio 150w tubular difusa base E40 fluxo luminoso 17.500 lumens ou maior IRC mínimo </w:t>
            </w:r>
            <w:proofErr w:type="gramStart"/>
            <w:r w:rsidRPr="00581A51">
              <w:rPr>
                <w:rFonts w:ascii="Times New Roman" w:eastAsia="Times New Roman" w:hAnsi="Times New Roman" w:cs="Times New Roman"/>
                <w:color w:val="000000"/>
                <w:sz w:val="24"/>
                <w:szCs w:val="24"/>
              </w:rPr>
              <w:t>25 vida</w:t>
            </w:r>
            <w:proofErr w:type="gramEnd"/>
            <w:r w:rsidRPr="00581A51">
              <w:rPr>
                <w:rFonts w:ascii="Times New Roman" w:eastAsia="Times New Roman" w:hAnsi="Times New Roman" w:cs="Times New Roman"/>
                <w:color w:val="000000"/>
                <w:sz w:val="24"/>
                <w:szCs w:val="24"/>
              </w:rPr>
              <w:t xml:space="preserve"> mediana 32.000h ou maior temperatura d cor 2.000k eficiência luminosa 115IM/w ou maior selo procel garantia 2 meses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1.77</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400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vapor de sódio 250w bulbo tubular clara base E40 fluxo luminoso 33.200 lumens ou maior IRC mínimo </w:t>
            </w:r>
            <w:proofErr w:type="gramStart"/>
            <w:r w:rsidRPr="00581A51">
              <w:rPr>
                <w:rFonts w:ascii="Times New Roman" w:eastAsia="Times New Roman" w:hAnsi="Times New Roman" w:cs="Times New Roman"/>
                <w:color w:val="000000"/>
                <w:sz w:val="24"/>
                <w:szCs w:val="24"/>
              </w:rPr>
              <w:t>25 posição</w:t>
            </w:r>
            <w:proofErr w:type="gramEnd"/>
            <w:r w:rsidRPr="00581A51">
              <w:rPr>
                <w:rFonts w:ascii="Times New Roman" w:eastAsia="Times New Roman" w:hAnsi="Times New Roman" w:cs="Times New Roman"/>
                <w:color w:val="000000"/>
                <w:sz w:val="24"/>
                <w:szCs w:val="24"/>
              </w:rPr>
              <w:t xml:space="preserve"> de funcionamento universal vida mediana 32.000h ou maior temperatura de cor 2.000k 5021eficiencia luminosa 130IM/W ou maior selo procel garantia 12 meses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1.78</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400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vapor de sódio 400w bulbo tubular clara base E40 </w:t>
            </w:r>
            <w:proofErr w:type="spellStart"/>
            <w:r w:rsidRPr="00581A51">
              <w:rPr>
                <w:rFonts w:ascii="Times New Roman" w:eastAsia="Times New Roman" w:hAnsi="Times New Roman" w:cs="Times New Roman"/>
                <w:color w:val="000000"/>
                <w:sz w:val="24"/>
                <w:szCs w:val="24"/>
              </w:rPr>
              <w:t>floxo</w:t>
            </w:r>
            <w:proofErr w:type="spellEnd"/>
            <w:r w:rsidRPr="00581A51">
              <w:rPr>
                <w:rFonts w:ascii="Times New Roman" w:eastAsia="Times New Roman" w:hAnsi="Times New Roman" w:cs="Times New Roman"/>
                <w:color w:val="000000"/>
                <w:sz w:val="24"/>
                <w:szCs w:val="24"/>
              </w:rPr>
              <w:t xml:space="preserve"> luminoso 56.500 lumens ou maior IRC mínimo 25. Posição de funcionamento universal vida mediana 32.000h ou maior temperatura de cor 2.000k eficiência luminosa 141IM/W ou maior selo procel garantia 12 meses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1.79</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Luminária publica em alumínio anodizado interior e exterior para uso externo </w:t>
            </w:r>
            <w:proofErr w:type="spellStart"/>
            <w:r w:rsidRPr="00581A51">
              <w:rPr>
                <w:rFonts w:ascii="Times New Roman" w:eastAsia="Times New Roman" w:hAnsi="Times New Roman" w:cs="Times New Roman"/>
                <w:color w:val="000000"/>
                <w:sz w:val="24"/>
                <w:szCs w:val="24"/>
              </w:rPr>
              <w:t>potencia</w:t>
            </w:r>
            <w:proofErr w:type="spellEnd"/>
            <w:r w:rsidRPr="00581A51">
              <w:rPr>
                <w:rFonts w:ascii="Times New Roman" w:eastAsia="Times New Roman" w:hAnsi="Times New Roman" w:cs="Times New Roman"/>
                <w:color w:val="000000"/>
                <w:sz w:val="24"/>
                <w:szCs w:val="24"/>
              </w:rPr>
              <w:t xml:space="preserve"> </w:t>
            </w:r>
            <w:proofErr w:type="spellStart"/>
            <w:r w:rsidRPr="00581A51">
              <w:rPr>
                <w:rFonts w:ascii="Times New Roman" w:eastAsia="Times New Roman" w:hAnsi="Times New Roman" w:cs="Times New Roman"/>
                <w:color w:val="000000"/>
                <w:sz w:val="24"/>
                <w:szCs w:val="24"/>
              </w:rPr>
              <w:t>ate</w:t>
            </w:r>
            <w:proofErr w:type="spellEnd"/>
            <w:r w:rsidRPr="00581A51">
              <w:rPr>
                <w:rFonts w:ascii="Times New Roman" w:eastAsia="Times New Roman" w:hAnsi="Times New Roman" w:cs="Times New Roman"/>
                <w:color w:val="000000"/>
                <w:sz w:val="24"/>
                <w:szCs w:val="24"/>
              </w:rPr>
              <w:t xml:space="preserve"> 150w fechada com policarbonato com soquete E27 fecho em aço inoxidável que permite fechamento da parte superior e inferior com alta pressão para braço 1000mmx025,4mm ou equivalente técnico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1.80</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Luminária publica em alumínio anodizado interior e exterior para uso externo potência até 400w fechada com policarbonato com soquete E40 fecho em aço inoxidável que permite o fechamento da parte superior e inferior com alta pressão para braço 3000mmx 049,0mm ou equivalente técnico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1.81</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Pc</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Luminária pública integrada </w:t>
            </w:r>
            <w:proofErr w:type="spellStart"/>
            <w:r w:rsidRPr="00581A51">
              <w:rPr>
                <w:rFonts w:ascii="Times New Roman" w:eastAsia="Times New Roman" w:hAnsi="Times New Roman" w:cs="Times New Roman"/>
                <w:color w:val="000000"/>
                <w:sz w:val="24"/>
                <w:szCs w:val="24"/>
              </w:rPr>
              <w:t>ate</w:t>
            </w:r>
            <w:proofErr w:type="spellEnd"/>
            <w:r w:rsidRPr="00581A51">
              <w:rPr>
                <w:rFonts w:ascii="Times New Roman" w:eastAsia="Times New Roman" w:hAnsi="Times New Roman" w:cs="Times New Roman"/>
                <w:color w:val="000000"/>
                <w:sz w:val="24"/>
                <w:szCs w:val="24"/>
              </w:rPr>
              <w:t xml:space="preserve"> 150w luminária fechada estampado em alumínio anodizado refrator em lente de vidro temperado acabamento epóxi na cor cinza claro juntas d vedação resistentes ao calor e envelhecimento. Encaixe para tubo </w:t>
            </w:r>
            <w:proofErr w:type="spellStart"/>
            <w:r w:rsidRPr="00581A51">
              <w:rPr>
                <w:rFonts w:ascii="Times New Roman" w:eastAsia="Times New Roman" w:hAnsi="Times New Roman" w:cs="Times New Roman"/>
                <w:color w:val="000000"/>
                <w:sz w:val="24"/>
                <w:szCs w:val="24"/>
              </w:rPr>
              <w:t>ate</w:t>
            </w:r>
            <w:proofErr w:type="spellEnd"/>
            <w:r w:rsidRPr="00581A51">
              <w:rPr>
                <w:rFonts w:ascii="Times New Roman" w:eastAsia="Times New Roman" w:hAnsi="Times New Roman" w:cs="Times New Roman"/>
                <w:color w:val="000000"/>
                <w:sz w:val="24"/>
                <w:szCs w:val="24"/>
              </w:rPr>
              <w:t xml:space="preserve"> 48,3mm soquete de porcelana e27 ou E40 graus de proteção IP66/44. Lâmpadas utilizar lâmpada tubular com tamanho máximo de 200mm para E27 e 190mm para E40 do tipo vapor metálico sódio mercúrio ou mista ou equivalente técnico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1.82</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Pc</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Luminária LED potência máxima de 90W em substituição de luminárias </w:t>
            </w:r>
            <w:proofErr w:type="spellStart"/>
            <w:r w:rsidRPr="00581A51">
              <w:rPr>
                <w:rFonts w:ascii="Times New Roman" w:eastAsia="Times New Roman" w:hAnsi="Times New Roman" w:cs="Times New Roman"/>
                <w:color w:val="000000"/>
                <w:sz w:val="24"/>
                <w:szCs w:val="24"/>
              </w:rPr>
              <w:t>publicas</w:t>
            </w:r>
            <w:proofErr w:type="spellEnd"/>
            <w:r w:rsidRPr="00581A51">
              <w:rPr>
                <w:rFonts w:ascii="Times New Roman" w:eastAsia="Times New Roman" w:hAnsi="Times New Roman" w:cs="Times New Roman"/>
                <w:color w:val="000000"/>
                <w:sz w:val="24"/>
                <w:szCs w:val="24"/>
              </w:rPr>
              <w:t xml:space="preserve"> de vapor metálico e sódio com carcaça em alumino injetado lente de policarbonato tensão nominal 100-300 V AC frequência 50/60HZ </w:t>
            </w:r>
            <w:proofErr w:type="spellStart"/>
            <w:r w:rsidRPr="00581A51">
              <w:rPr>
                <w:rFonts w:ascii="Times New Roman" w:eastAsia="Times New Roman" w:hAnsi="Times New Roman" w:cs="Times New Roman"/>
                <w:color w:val="000000"/>
                <w:sz w:val="24"/>
                <w:szCs w:val="24"/>
              </w:rPr>
              <w:t>conexao</w:t>
            </w:r>
            <w:proofErr w:type="spellEnd"/>
            <w:r w:rsidRPr="00581A51">
              <w:rPr>
                <w:rFonts w:ascii="Times New Roman" w:eastAsia="Times New Roman" w:hAnsi="Times New Roman" w:cs="Times New Roman"/>
                <w:color w:val="000000"/>
                <w:sz w:val="24"/>
                <w:szCs w:val="24"/>
              </w:rPr>
              <w:t xml:space="preserve"> direta com fios </w:t>
            </w:r>
            <w:proofErr w:type="spellStart"/>
            <w:r w:rsidRPr="00581A51">
              <w:rPr>
                <w:rFonts w:ascii="Times New Roman" w:eastAsia="Times New Roman" w:hAnsi="Times New Roman" w:cs="Times New Roman"/>
                <w:color w:val="000000"/>
                <w:sz w:val="24"/>
                <w:szCs w:val="24"/>
              </w:rPr>
              <w:t>oui</w:t>
            </w:r>
            <w:proofErr w:type="spellEnd"/>
            <w:r w:rsidRPr="00581A51">
              <w:rPr>
                <w:rFonts w:ascii="Times New Roman" w:eastAsia="Times New Roman" w:hAnsi="Times New Roman" w:cs="Times New Roman"/>
                <w:color w:val="000000"/>
                <w:sz w:val="24"/>
                <w:szCs w:val="24"/>
              </w:rPr>
              <w:t xml:space="preserve"> base para soquete 7 pinos protetor contra surto 10KV-12KA fator de potência mínimo de 0,95 eficiência luminosa mínima de 155IM/W fluxo luminoso mínimo de 13950IM IRC 70. Temperatura de cor 4000K grau de proteção óptico e do alojamento do controlador IP66grau de proteção contra impactos IK </w:t>
            </w:r>
            <w:proofErr w:type="gramStart"/>
            <w:r w:rsidRPr="00581A51">
              <w:rPr>
                <w:rFonts w:ascii="Times New Roman" w:eastAsia="Times New Roman" w:hAnsi="Times New Roman" w:cs="Times New Roman"/>
                <w:color w:val="000000"/>
                <w:sz w:val="24"/>
                <w:szCs w:val="24"/>
              </w:rPr>
              <w:t>09 temperatura</w:t>
            </w:r>
            <w:proofErr w:type="gramEnd"/>
            <w:r w:rsidRPr="00581A51">
              <w:rPr>
                <w:rFonts w:ascii="Times New Roman" w:eastAsia="Times New Roman" w:hAnsi="Times New Roman" w:cs="Times New Roman"/>
                <w:color w:val="000000"/>
                <w:sz w:val="24"/>
                <w:szCs w:val="24"/>
              </w:rPr>
              <w:t xml:space="preserve"> de operação -10a +50°C distorção </w:t>
            </w:r>
            <w:r w:rsidRPr="00581A51">
              <w:rPr>
                <w:rFonts w:ascii="Times New Roman" w:eastAsia="Times New Roman" w:hAnsi="Times New Roman" w:cs="Times New Roman"/>
                <w:color w:val="000000"/>
                <w:sz w:val="24"/>
                <w:szCs w:val="24"/>
              </w:rPr>
              <w:lastRenderedPageBreak/>
              <w:t>harmônica 10% vida útil da luminária mínima de 60000 horas garantia 5 anos ou equivalente técnico.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1.83</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Parafuso de cabeça abaulada d16x45mm c/ porca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1.84</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Parafuso de cabeça abaulada d16x70mm c/ porca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1.85</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Parafuso de cabeça abaulada d16x125mm c/ porca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1.86</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Parafuso de cabeça abaulada d16x150mm c/ porca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1.87</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Parafuso de cabeça abaulada d16x200mm c/ porca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1.88</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Porca quadrada rosca M16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1.89</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Poste de concreto seção circular 10 metros/ 300dan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1.90</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Poste de concreto seção circular 10 metros/ 1000dan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1.91</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Projetor retangular SLIM de LED 100W IP </w:t>
            </w:r>
            <w:proofErr w:type="gramStart"/>
            <w:r w:rsidRPr="00581A51">
              <w:rPr>
                <w:rFonts w:ascii="Times New Roman" w:eastAsia="Times New Roman" w:hAnsi="Times New Roman" w:cs="Times New Roman"/>
                <w:color w:val="000000"/>
                <w:sz w:val="24"/>
                <w:szCs w:val="24"/>
              </w:rPr>
              <w:t>65 corpo</w:t>
            </w:r>
            <w:proofErr w:type="gramEnd"/>
            <w:r w:rsidRPr="00581A51">
              <w:rPr>
                <w:rFonts w:ascii="Times New Roman" w:eastAsia="Times New Roman" w:hAnsi="Times New Roman" w:cs="Times New Roman"/>
                <w:color w:val="000000"/>
                <w:sz w:val="24"/>
                <w:szCs w:val="24"/>
              </w:rPr>
              <w:t xml:space="preserve"> de alumínio injetado pintado refletor em alumínio puríssimo facho simétrico ou assimétrico aberto ou fechado. Vidro plano temperado para proteção do conjunto </w:t>
            </w:r>
            <w:proofErr w:type="spellStart"/>
            <w:r w:rsidRPr="00581A51">
              <w:rPr>
                <w:rFonts w:ascii="Times New Roman" w:eastAsia="Times New Roman" w:hAnsi="Times New Roman" w:cs="Times New Roman"/>
                <w:color w:val="000000"/>
                <w:sz w:val="24"/>
                <w:szCs w:val="24"/>
              </w:rPr>
              <w:t>optico</w:t>
            </w:r>
            <w:proofErr w:type="spellEnd"/>
            <w:r w:rsidRPr="00581A51">
              <w:rPr>
                <w:rFonts w:ascii="Times New Roman" w:eastAsia="Times New Roman" w:hAnsi="Times New Roman" w:cs="Times New Roman"/>
                <w:color w:val="000000"/>
                <w:sz w:val="24"/>
                <w:szCs w:val="24"/>
              </w:rPr>
              <w:t xml:space="preserve"> placa de equipamentos auxiliares removíveis. Parafusos externos em aço galvanizado a fogo pintado eletrostaticamente com tinta poliéster na cor preta e dotado de indicador graduado para ordenação vertical chassi porta equipamentos auxiliares em chapa de aço galvanizado. Ou equivalente técnico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1.92</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Projetor retangular SLIM de LED 50W IP65 corpo em liga de alumínio injetado pintado refletor em alumínio puríssimo fecho simétrico ou assimétrico aberto ou fechado. Vidro plano temperado para proteção do conjunto ótico placa d equipamentos auxiliares removível. Parafusos externos em aço inoxidável ou latão parafusos internos em aço bi cromatizado suporte fixa em aço galvanizado a fogo pintado eletrostaticamente com tinta poliéster na cor preta dotado d indicador graduado para orientação vertical chassi porta equipamentos auxiliares em chapa de aço galvanizado. Ou equivalente técnico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1.93</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Projetor modular 120w LED consumo nominal máximo de 120W bivolt automática 100a 277 volts ip67 fonte de energia com controle em malha fechada alto fator de potência superior a 0,95 protetor contra surtos de 10KV/10KA distorção harmônica inferior a 20% índice de reprodução de cores (</w:t>
            </w:r>
            <w:proofErr w:type="spellStart"/>
            <w:r w:rsidRPr="00581A51">
              <w:rPr>
                <w:rFonts w:ascii="Times New Roman" w:eastAsia="Times New Roman" w:hAnsi="Times New Roman" w:cs="Times New Roman"/>
                <w:color w:val="000000"/>
                <w:sz w:val="24"/>
                <w:szCs w:val="24"/>
              </w:rPr>
              <w:t>irc</w:t>
            </w:r>
            <w:proofErr w:type="spellEnd"/>
            <w:r w:rsidRPr="00581A51">
              <w:rPr>
                <w:rFonts w:ascii="Times New Roman" w:eastAsia="Times New Roman" w:hAnsi="Times New Roman" w:cs="Times New Roman"/>
                <w:color w:val="000000"/>
                <w:sz w:val="24"/>
                <w:szCs w:val="24"/>
              </w:rPr>
              <w:t xml:space="preserve">) superior a 80 fluxo luminoso de 110IM/W temperatura média de cor 5000k sistema integrado ao corpo da luminária para acionamento e desligamento automático em função da luminosidade ambiente sistema de aterramento funcionamento com luminosidade total imediata após retorno de fornecimento de energia em caso de queda de energia LED com vida útil igual ou superior a 50.000 horas estrutura em alumínio injetado epóxi resistência a intemperes sistema de encaixe adaptável braços pré-existentes no município construção da luminária conforme itens 4.13 e 4.26na NBR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60598-1:2010 fiação interna e externa conforme item 11 da NBR </w:t>
            </w:r>
            <w:r w:rsidRPr="00581A51">
              <w:rPr>
                <w:rFonts w:ascii="Times New Roman" w:eastAsia="Times New Roman" w:hAnsi="Times New Roman" w:cs="Times New Roman"/>
                <w:color w:val="000000"/>
                <w:sz w:val="24"/>
                <w:szCs w:val="24"/>
              </w:rPr>
              <w:lastRenderedPageBreak/>
              <w:t xml:space="preserve">15129:2012proteção contra choque elétrico interna e externa item 8 NBR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60598-:2010 resistência de isolamento e rigidez dielétrica conforme item 10 da NBR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60598-1:2010 ou equivalente técnico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1.94</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Projetor modular 240w LED projetor led consumo nominal máximo de 240w bivolt automática 100 a 277 volts ip67 fonte de energia com controle de corrente em malha fechada alto fator de potência superior a 0,95 protetor contra curto de 10KV/10KA distorção harmônica inferior a 20% índice de reprodução de cores superior a 80 fluxo luminoso de 110IM/W temperatura média de cor 5000k sistema integrado ao corpo da luminária para acionamento desligamento automático em função da luminosidade ambiente sistema de aterramento funcionamento com luminosidade total imediata após retorno de fornecimento de energia em caso de queda de energia led com vida útil igual ou superior a 50.000 horas estrutura em alumínio injetado epóxi resistente a intemperes conforme itens 4.13 e 4.26 da NRB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60598-1:2010fiação interna e externa conforme item 11 da NBR15129:2019 proteção contra choque elétrico conforme item 8 NBR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60598-1:2010 resistência de isolamento e rigidez dielétrica item 0 da NBR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60598-1:200 ou equivalente técnico</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1.95</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952" w:type="dxa"/>
            <w:shd w:val="clear" w:color="auto" w:fill="auto"/>
            <w:vAlign w:val="center"/>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Reator vapor de sódio 070w 220v baixa perda uso externo galvanizado com ignitor e capacitor incorporado fator de potência maior a 0.93 garantia mínima exigida de 5 anos gravada de forma legível e indelével no corpo do reator cabos conforme E313.0047 de 02/05/2011 selo procel portaria 454 Inmetro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1.96</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proofErr w:type="gramStart"/>
            <w:r w:rsidRPr="00581A51">
              <w:rPr>
                <w:rFonts w:ascii="Times New Roman" w:eastAsia="Times New Roman" w:hAnsi="Times New Roman" w:cs="Times New Roman"/>
                <w:color w:val="000000"/>
                <w:sz w:val="24"/>
                <w:szCs w:val="24"/>
              </w:rPr>
              <w:t>peças</w:t>
            </w:r>
            <w:proofErr w:type="gramEnd"/>
            <w:r w:rsidRPr="00581A51">
              <w:rPr>
                <w:rFonts w:ascii="Times New Roman" w:eastAsia="Times New Roman" w:hAnsi="Times New Roman" w:cs="Times New Roman"/>
                <w:color w:val="000000"/>
                <w:sz w:val="24"/>
                <w:szCs w:val="24"/>
              </w:rPr>
              <w:t xml:space="preserve"> </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Reator interno para lâmpada vapor metálico 150w 220v 60HZ fator de potência 0.92 com ignitor conforme NBR 14305 e selo procel</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1.97</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Reator interno para lâmpada vapor metálico 250w 220v 60HZ fator de potência 0.92 com ignitor conforme NBR 14305 e selo procel</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1.98</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Reator vapor de sódio 400w 220v baixa perda uso externo galvanizado com ignitor e capacitor incorporado fator de potência maior a 0.93 garantia mínima exigida de 5 anos gravada de forma legível e indelével no corpo do reator cabos conforme E313.0047 de 02/05/2011 selo procel portaria 454 Inmetro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1.99</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Rele foto eletrônico NF corpo base em polipropileno ou policarbonato estabilizado contra radiações UV contatos em latão estanhado tensão nominal 105-305 Vca 1.800VA 60Hz acionamento liga instantaneamente desliga com 2 a 5 s para evitar desligamento acidental </w:t>
            </w:r>
            <w:proofErr w:type="spellStart"/>
            <w:r w:rsidRPr="00581A51">
              <w:rPr>
                <w:rFonts w:ascii="Times New Roman" w:eastAsia="Times New Roman" w:hAnsi="Times New Roman" w:cs="Times New Roman"/>
                <w:color w:val="000000"/>
                <w:sz w:val="24"/>
                <w:szCs w:val="24"/>
              </w:rPr>
              <w:t>liha</w:t>
            </w:r>
            <w:proofErr w:type="spellEnd"/>
            <w:r w:rsidRPr="00581A51">
              <w:rPr>
                <w:rFonts w:ascii="Times New Roman" w:eastAsia="Times New Roman" w:hAnsi="Times New Roman" w:cs="Times New Roman"/>
                <w:color w:val="000000"/>
                <w:sz w:val="24"/>
                <w:szCs w:val="24"/>
              </w:rPr>
              <w:t xml:space="preserve"> 0 a 15 lux desliga 10 a 25v lux grau de proteção IP 67 de acordo com a NBR 5123 com chave NF ou equivalente padrão Celesc</w:t>
            </w:r>
          </w:p>
        </w:tc>
      </w:tr>
      <w:tr w:rsidR="00BA5FEF" w:rsidRPr="00581A51" w:rsidTr="00127DA1">
        <w:trPr>
          <w:trHeight w:val="20"/>
        </w:trPr>
        <w:tc>
          <w:tcPr>
            <w:tcW w:w="791"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1.100</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Soquete bocal E27 porcelanato vitrificada contatos em latão ou cobre niquelado com dois apertos de fixação próprio para luminárias tensão mínima 250v máxima 10A de acordo com as NBR5033/NBR5112</w:t>
            </w:r>
          </w:p>
        </w:tc>
      </w:tr>
      <w:tr w:rsidR="00BA5FEF" w:rsidRPr="00581A51" w:rsidTr="00127DA1">
        <w:trPr>
          <w:trHeight w:val="20"/>
        </w:trPr>
        <w:tc>
          <w:tcPr>
            <w:tcW w:w="791"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1.101</w:t>
            </w:r>
          </w:p>
        </w:tc>
        <w:tc>
          <w:tcPr>
            <w:tcW w:w="831"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95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7060"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Soquete bocal E40 porcelanato vitrificada contatos em latão ou cobre niquelado com dois apertos de fixação próprio para luminárias tensão mínima 250v máxima 15A de acordo com as NBR5033/NBR5112</w:t>
            </w:r>
          </w:p>
        </w:tc>
      </w:tr>
    </w:tbl>
    <w:p w:rsidR="00BA5FEF" w:rsidRPr="00581A51" w:rsidRDefault="00BA5FEF" w:rsidP="00581A51">
      <w:pPr>
        <w:rPr>
          <w:rFonts w:ascii="Times New Roman" w:hAnsi="Times New Roman" w:cs="Times New Roman"/>
          <w:sz w:val="24"/>
          <w:szCs w:val="24"/>
        </w:rPr>
      </w:pPr>
    </w:p>
    <w:p w:rsidR="00BA5FEF" w:rsidRPr="00581A51" w:rsidRDefault="00BA5FEF" w:rsidP="00581A51">
      <w:pPr>
        <w:pStyle w:val="Style5"/>
        <w:widowControl/>
        <w:spacing w:line="276" w:lineRule="auto"/>
        <w:ind w:right="5"/>
        <w:rPr>
          <w:rStyle w:val="FontStyle35"/>
          <w:rFonts w:ascii="Times New Roman" w:hAnsi="Times New Roman"/>
          <w:bCs/>
          <w:sz w:val="24"/>
        </w:rPr>
      </w:pPr>
      <w:r w:rsidRPr="00581A51">
        <w:rPr>
          <w:rStyle w:val="FontStyle35"/>
          <w:rFonts w:ascii="Times New Roman" w:hAnsi="Times New Roman"/>
          <w:bCs/>
          <w:sz w:val="24"/>
        </w:rPr>
        <w:t>4. GARANTIAS.</w:t>
      </w:r>
    </w:p>
    <w:p w:rsidR="00BA5FEF" w:rsidRPr="00581A51" w:rsidRDefault="00BA5FEF" w:rsidP="00581A51">
      <w:pPr>
        <w:pStyle w:val="Style5"/>
        <w:widowControl/>
        <w:spacing w:line="276" w:lineRule="auto"/>
        <w:ind w:right="5"/>
        <w:rPr>
          <w:rStyle w:val="FontStyle35"/>
          <w:rFonts w:ascii="Times New Roman" w:hAnsi="Times New Roman"/>
          <w:bCs/>
          <w:sz w:val="24"/>
        </w:rPr>
      </w:pPr>
    </w:p>
    <w:p w:rsidR="00BA5FEF" w:rsidRPr="00581A51" w:rsidRDefault="00BA5FEF" w:rsidP="00581A51">
      <w:pPr>
        <w:pStyle w:val="Style30"/>
        <w:widowControl/>
        <w:spacing w:line="276" w:lineRule="auto"/>
        <w:ind w:firstLine="0"/>
        <w:rPr>
          <w:rStyle w:val="FontStyle34"/>
          <w:rFonts w:ascii="Times New Roman" w:hAnsi="Times New Roman"/>
          <w:sz w:val="24"/>
        </w:rPr>
      </w:pPr>
      <w:r w:rsidRPr="00581A51">
        <w:rPr>
          <w:rStyle w:val="FontStyle35"/>
          <w:rFonts w:ascii="Times New Roman" w:hAnsi="Times New Roman"/>
          <w:sz w:val="24"/>
        </w:rPr>
        <w:t>4.1.</w:t>
      </w:r>
      <w:r w:rsidRPr="00581A51">
        <w:rPr>
          <w:rStyle w:val="FontStyle34"/>
          <w:rFonts w:ascii="Times New Roman" w:hAnsi="Times New Roman"/>
          <w:sz w:val="24"/>
        </w:rPr>
        <w:t>Durante o período de garantia dos materiais, a contratada assume e se compromete a cumprir diretamente, ou se for o caso, por intermédio da credenciada, as obrigações relacionadas à substituição das lâmpadas para garantia da troca imediata da luminária que apresentar algum tipo de problema e esta deverá ser substituída pela Contratada no prazo máximo de trinta dias.</w:t>
      </w:r>
    </w:p>
    <w:p w:rsidR="00BA5FEF" w:rsidRPr="00581A51" w:rsidRDefault="00BA5FEF" w:rsidP="00581A51">
      <w:pPr>
        <w:pStyle w:val="Style30"/>
        <w:widowControl/>
        <w:spacing w:line="276" w:lineRule="auto"/>
        <w:ind w:firstLine="0"/>
        <w:rPr>
          <w:rStyle w:val="FontStyle34"/>
          <w:rFonts w:ascii="Times New Roman" w:hAnsi="Times New Roman"/>
          <w:sz w:val="24"/>
        </w:rPr>
      </w:pPr>
      <w:r w:rsidRPr="00581A51">
        <w:rPr>
          <w:rStyle w:val="FontStyle34"/>
          <w:rFonts w:ascii="Times New Roman" w:hAnsi="Times New Roman"/>
          <w:b/>
          <w:bCs/>
          <w:sz w:val="24"/>
        </w:rPr>
        <w:t>4.2</w:t>
      </w:r>
      <w:r w:rsidRPr="00581A51">
        <w:rPr>
          <w:rStyle w:val="FontStyle34"/>
          <w:rFonts w:ascii="Times New Roman" w:hAnsi="Times New Roman"/>
          <w:sz w:val="24"/>
        </w:rPr>
        <w:t xml:space="preserve"> </w:t>
      </w:r>
      <w:r w:rsidRPr="00581A51">
        <w:rPr>
          <w:rStyle w:val="FontStyle34"/>
          <w:rFonts w:ascii="Times New Roman" w:hAnsi="Times New Roman"/>
          <w:sz w:val="24"/>
          <w:lang w:eastAsia="pt-PT"/>
        </w:rPr>
        <w:t>A contratada disponibilizará uma quantidade referente à 1%, sendo no mínimo 1 unidade, da quantidade total dos pontos à disposição da Secretaria Municipal de Fazenda, Administração e Serviços Públicos para garantia da troca imediata da luminária que apresentar algum tipo de problema e esta deverá ser substituída pela Contratada no prazo máximo de trinta dias.</w:t>
      </w:r>
    </w:p>
    <w:p w:rsidR="00BA5FEF" w:rsidRPr="00581A51" w:rsidRDefault="00BA5FEF" w:rsidP="00581A51">
      <w:pPr>
        <w:pStyle w:val="Style4"/>
        <w:widowControl/>
        <w:tabs>
          <w:tab w:val="left" w:pos="1138"/>
        </w:tabs>
        <w:spacing w:line="276" w:lineRule="auto"/>
        <w:ind w:firstLine="0"/>
        <w:rPr>
          <w:rStyle w:val="FontStyle34"/>
          <w:rFonts w:ascii="Times New Roman" w:hAnsi="Times New Roman"/>
          <w:sz w:val="24"/>
        </w:rPr>
      </w:pPr>
      <w:r w:rsidRPr="00581A51">
        <w:rPr>
          <w:rStyle w:val="FontStyle34"/>
          <w:rFonts w:ascii="Times New Roman" w:hAnsi="Times New Roman"/>
          <w:b/>
          <w:bCs/>
          <w:sz w:val="24"/>
          <w:lang w:eastAsia="pt-PT"/>
        </w:rPr>
        <w:t>4.3</w:t>
      </w:r>
      <w:r w:rsidRPr="00581A51">
        <w:rPr>
          <w:rStyle w:val="FontStyle34"/>
          <w:rFonts w:ascii="Times New Roman" w:hAnsi="Times New Roman"/>
          <w:sz w:val="24"/>
          <w:lang w:eastAsia="pt-PT"/>
        </w:rPr>
        <w:t xml:space="preserve"> .Os serviços terão garantia de 180 (Cento e Oitenta) dias e os equipamentos instalados, como reles, e reatores deverão ter garantia minima de 1 (um) ano e as luminarias de LED de no  mínimo 05 (cinco) anos, relativos a defeitos de fabricação.</w:t>
      </w:r>
    </w:p>
    <w:p w:rsidR="00BA5FEF" w:rsidRPr="00581A51" w:rsidRDefault="00BA5FEF" w:rsidP="00581A51">
      <w:pPr>
        <w:pStyle w:val="Style4"/>
        <w:widowControl/>
        <w:tabs>
          <w:tab w:val="left" w:pos="1138"/>
        </w:tabs>
        <w:spacing w:line="276" w:lineRule="auto"/>
        <w:ind w:firstLine="0"/>
        <w:rPr>
          <w:rStyle w:val="FontStyle34"/>
          <w:rFonts w:ascii="Times New Roman" w:hAnsi="Times New Roman"/>
          <w:sz w:val="24"/>
        </w:rPr>
      </w:pPr>
      <w:r w:rsidRPr="00581A51">
        <w:rPr>
          <w:rStyle w:val="FontStyle34"/>
          <w:rFonts w:ascii="Times New Roman" w:hAnsi="Times New Roman"/>
          <w:b/>
          <w:bCs/>
          <w:sz w:val="24"/>
          <w:lang w:eastAsia="pt-PT"/>
        </w:rPr>
        <w:t>4.4</w:t>
      </w:r>
      <w:r w:rsidRPr="00581A51">
        <w:rPr>
          <w:rStyle w:val="FontStyle34"/>
          <w:rFonts w:ascii="Times New Roman" w:hAnsi="Times New Roman"/>
          <w:sz w:val="24"/>
          <w:lang w:eastAsia="pt-PT"/>
        </w:rPr>
        <w:t>.A empresa que não cumprir, na íntegra, as garantias, estará sujeita as sanções estabelecidas no edital, no contrato, na Lei 8.666/93;</w:t>
      </w:r>
    </w:p>
    <w:p w:rsidR="00BA5FEF" w:rsidRPr="00581A51" w:rsidRDefault="00BA5FEF" w:rsidP="00581A51">
      <w:pPr>
        <w:pStyle w:val="Style27"/>
        <w:widowControl/>
        <w:spacing w:line="276" w:lineRule="auto"/>
        <w:rPr>
          <w:rStyle w:val="FontStyle34"/>
          <w:rFonts w:ascii="Times New Roman" w:hAnsi="Times New Roman"/>
          <w:b/>
          <w:sz w:val="24"/>
        </w:rPr>
      </w:pPr>
      <w:r w:rsidRPr="00581A51">
        <w:rPr>
          <w:rStyle w:val="FontStyle34"/>
          <w:rFonts w:ascii="Times New Roman" w:hAnsi="Times New Roman"/>
          <w:b/>
          <w:sz w:val="24"/>
        </w:rPr>
        <w:t>4.5. Todos os, materiais e critérios de montagem deverão obedecer as seguintes normas técnicas:</w:t>
      </w:r>
    </w:p>
    <w:p w:rsidR="00BA5FEF" w:rsidRPr="00581A51" w:rsidRDefault="00BA5FEF" w:rsidP="00707675">
      <w:pPr>
        <w:pStyle w:val="PargrafodaLista"/>
        <w:numPr>
          <w:ilvl w:val="2"/>
          <w:numId w:val="37"/>
        </w:numPr>
        <w:jc w:val="both"/>
        <w:rPr>
          <w:rFonts w:ascii="Times New Roman" w:hAnsi="Times New Roman" w:cs="Times New Roman"/>
          <w:sz w:val="24"/>
          <w:szCs w:val="24"/>
        </w:rPr>
      </w:pPr>
      <w:r w:rsidRPr="00581A51">
        <w:rPr>
          <w:rFonts w:ascii="Times New Roman" w:hAnsi="Times New Roman" w:cs="Times New Roman"/>
          <w:sz w:val="24"/>
          <w:szCs w:val="24"/>
        </w:rPr>
        <w:t>Inmetro – Portaria Nº 20/2017</w:t>
      </w:r>
    </w:p>
    <w:p w:rsidR="00BA5FEF" w:rsidRPr="00581A51" w:rsidRDefault="00BA5FEF" w:rsidP="00707675">
      <w:pPr>
        <w:pStyle w:val="PargrafodaLista"/>
        <w:numPr>
          <w:ilvl w:val="2"/>
          <w:numId w:val="37"/>
        </w:numPr>
        <w:jc w:val="both"/>
        <w:rPr>
          <w:rFonts w:ascii="Times New Roman" w:hAnsi="Times New Roman" w:cs="Times New Roman"/>
          <w:sz w:val="24"/>
          <w:szCs w:val="24"/>
        </w:rPr>
      </w:pPr>
      <w:r w:rsidRPr="00581A51">
        <w:rPr>
          <w:rFonts w:ascii="Times New Roman" w:hAnsi="Times New Roman" w:cs="Times New Roman"/>
          <w:sz w:val="24"/>
          <w:szCs w:val="24"/>
        </w:rPr>
        <w:t>ANEEL – Resolução Normativa nº 414/2010</w:t>
      </w:r>
    </w:p>
    <w:p w:rsidR="00BA5FEF" w:rsidRPr="00581A51" w:rsidRDefault="00BA5FEF" w:rsidP="00581A51">
      <w:pPr>
        <w:pStyle w:val="PargrafodaLista"/>
        <w:ind w:left="0"/>
        <w:rPr>
          <w:rFonts w:ascii="Times New Roman" w:hAnsi="Times New Roman" w:cs="Times New Roman"/>
          <w:sz w:val="24"/>
          <w:szCs w:val="24"/>
        </w:rPr>
      </w:pPr>
      <w:r w:rsidRPr="00581A51">
        <w:rPr>
          <w:rFonts w:ascii="Times New Roman" w:hAnsi="Times New Roman" w:cs="Times New Roman"/>
          <w:b/>
          <w:sz w:val="24"/>
          <w:szCs w:val="24"/>
        </w:rPr>
        <w:t xml:space="preserve">4.5.3. </w:t>
      </w:r>
      <w:proofErr w:type="gramStart"/>
      <w:r w:rsidRPr="00581A51">
        <w:rPr>
          <w:rFonts w:ascii="Times New Roman" w:hAnsi="Times New Roman" w:cs="Times New Roman"/>
          <w:sz w:val="24"/>
          <w:szCs w:val="24"/>
        </w:rPr>
        <w:t>.NR</w:t>
      </w:r>
      <w:proofErr w:type="gramEnd"/>
      <w:r w:rsidRPr="00581A51">
        <w:rPr>
          <w:rFonts w:ascii="Times New Roman" w:hAnsi="Times New Roman" w:cs="Times New Roman"/>
          <w:sz w:val="24"/>
          <w:szCs w:val="24"/>
        </w:rPr>
        <w:t xml:space="preserve"> 10 – Segurança em Instalações e Serviços em Eletricidade </w:t>
      </w:r>
    </w:p>
    <w:p w:rsidR="00BA5FEF" w:rsidRPr="00581A51" w:rsidRDefault="00BA5FEF" w:rsidP="00581A51">
      <w:pPr>
        <w:pStyle w:val="PargrafodaLista"/>
        <w:ind w:left="0"/>
        <w:rPr>
          <w:rFonts w:ascii="Times New Roman" w:hAnsi="Times New Roman" w:cs="Times New Roman"/>
          <w:sz w:val="24"/>
          <w:szCs w:val="24"/>
        </w:rPr>
      </w:pPr>
      <w:r w:rsidRPr="00581A51">
        <w:rPr>
          <w:rFonts w:ascii="Times New Roman" w:hAnsi="Times New Roman" w:cs="Times New Roman"/>
          <w:b/>
          <w:sz w:val="24"/>
          <w:szCs w:val="24"/>
        </w:rPr>
        <w:t>4.5.4.</w:t>
      </w:r>
      <w:r w:rsidRPr="00581A51">
        <w:rPr>
          <w:rFonts w:ascii="Times New Roman" w:hAnsi="Times New Roman" w:cs="Times New Roman"/>
          <w:sz w:val="24"/>
          <w:szCs w:val="24"/>
        </w:rPr>
        <w:t xml:space="preserve"> NR 35 -- Segurança de trabalho em altura</w:t>
      </w:r>
    </w:p>
    <w:p w:rsidR="00BA5FEF" w:rsidRPr="00581A51" w:rsidRDefault="00BA5FEF" w:rsidP="00581A51">
      <w:pPr>
        <w:pStyle w:val="PargrafodaLista"/>
        <w:ind w:left="0"/>
        <w:rPr>
          <w:rFonts w:ascii="Times New Roman" w:hAnsi="Times New Roman" w:cs="Times New Roman"/>
          <w:sz w:val="24"/>
          <w:szCs w:val="24"/>
        </w:rPr>
      </w:pPr>
      <w:r w:rsidRPr="00581A51">
        <w:rPr>
          <w:rFonts w:ascii="Times New Roman" w:hAnsi="Times New Roman" w:cs="Times New Roman"/>
          <w:b/>
          <w:sz w:val="24"/>
          <w:szCs w:val="24"/>
        </w:rPr>
        <w:t xml:space="preserve">4.5.5. </w:t>
      </w:r>
      <w:proofErr w:type="gramStart"/>
      <w:r w:rsidRPr="00581A51">
        <w:rPr>
          <w:rFonts w:ascii="Times New Roman" w:hAnsi="Times New Roman" w:cs="Times New Roman"/>
          <w:b/>
          <w:sz w:val="24"/>
          <w:szCs w:val="24"/>
        </w:rPr>
        <w:t>.</w:t>
      </w:r>
      <w:r w:rsidRPr="00581A51">
        <w:rPr>
          <w:rFonts w:ascii="Times New Roman" w:hAnsi="Times New Roman" w:cs="Times New Roman"/>
          <w:sz w:val="24"/>
          <w:szCs w:val="24"/>
        </w:rPr>
        <w:t>ABNT</w:t>
      </w:r>
      <w:proofErr w:type="gramEnd"/>
      <w:r w:rsidRPr="00581A51">
        <w:rPr>
          <w:rFonts w:ascii="Times New Roman" w:hAnsi="Times New Roman" w:cs="Times New Roman"/>
          <w:sz w:val="24"/>
          <w:szCs w:val="24"/>
        </w:rPr>
        <w:t xml:space="preserve"> NBR 5101:2018 - Iluminação pública </w:t>
      </w:r>
    </w:p>
    <w:p w:rsidR="00BA5FEF" w:rsidRPr="00581A51" w:rsidRDefault="00BA5FEF" w:rsidP="00581A51">
      <w:pPr>
        <w:rPr>
          <w:rFonts w:ascii="Times New Roman" w:hAnsi="Times New Roman" w:cs="Times New Roman"/>
          <w:sz w:val="24"/>
          <w:szCs w:val="24"/>
        </w:rPr>
      </w:pPr>
      <w:r w:rsidRPr="00581A51">
        <w:rPr>
          <w:rFonts w:ascii="Times New Roman" w:hAnsi="Times New Roman" w:cs="Times New Roman"/>
          <w:b/>
          <w:sz w:val="24"/>
          <w:szCs w:val="24"/>
        </w:rPr>
        <w:t>4.5.6.</w:t>
      </w:r>
      <w:r w:rsidRPr="00581A51">
        <w:rPr>
          <w:rFonts w:ascii="Times New Roman" w:hAnsi="Times New Roman" w:cs="Times New Roman"/>
          <w:sz w:val="24"/>
          <w:szCs w:val="24"/>
        </w:rPr>
        <w:t xml:space="preserve">ABNT NBR 15129:2012 – Luminárias para Iluminação Pública </w:t>
      </w:r>
    </w:p>
    <w:p w:rsidR="00BA5FEF" w:rsidRPr="00581A51" w:rsidRDefault="00BA5FEF" w:rsidP="00581A51">
      <w:pPr>
        <w:pStyle w:val="PargrafodaLista"/>
        <w:ind w:left="0"/>
        <w:rPr>
          <w:rFonts w:ascii="Times New Roman" w:hAnsi="Times New Roman" w:cs="Times New Roman"/>
          <w:sz w:val="24"/>
          <w:szCs w:val="24"/>
        </w:rPr>
      </w:pPr>
      <w:r w:rsidRPr="00581A51">
        <w:rPr>
          <w:rFonts w:ascii="Times New Roman" w:hAnsi="Times New Roman" w:cs="Times New Roman"/>
          <w:b/>
          <w:sz w:val="24"/>
          <w:szCs w:val="24"/>
        </w:rPr>
        <w:t>4.5.7</w:t>
      </w:r>
      <w:r w:rsidRPr="00581A51">
        <w:rPr>
          <w:rFonts w:ascii="Times New Roman" w:hAnsi="Times New Roman" w:cs="Times New Roman"/>
          <w:sz w:val="24"/>
          <w:szCs w:val="24"/>
        </w:rPr>
        <w:t>.ABNT NBR 5410:2004 – Instalações Elétricas de Baixa Tensão</w:t>
      </w:r>
    </w:p>
    <w:p w:rsidR="00BA5FEF" w:rsidRPr="00581A51" w:rsidRDefault="00BA5FEF" w:rsidP="00581A51">
      <w:pPr>
        <w:rPr>
          <w:rFonts w:ascii="Times New Roman" w:hAnsi="Times New Roman" w:cs="Times New Roman"/>
          <w:sz w:val="24"/>
          <w:szCs w:val="24"/>
        </w:rPr>
      </w:pPr>
      <w:r w:rsidRPr="00581A51">
        <w:rPr>
          <w:rFonts w:ascii="Times New Roman" w:hAnsi="Times New Roman" w:cs="Times New Roman"/>
          <w:b/>
          <w:sz w:val="24"/>
          <w:szCs w:val="24"/>
        </w:rPr>
        <w:t>4.5.8</w:t>
      </w:r>
      <w:r w:rsidRPr="00581A51">
        <w:rPr>
          <w:rFonts w:ascii="Times New Roman" w:hAnsi="Times New Roman" w:cs="Times New Roman"/>
          <w:sz w:val="24"/>
          <w:szCs w:val="24"/>
        </w:rPr>
        <w:t>.CELESC E-313.0078-Rede de Distribuição Aérea Isolada até 1kV</w:t>
      </w:r>
    </w:p>
    <w:p w:rsidR="00BA5FEF" w:rsidRPr="00581A51" w:rsidRDefault="00BA5FEF" w:rsidP="00581A51">
      <w:pPr>
        <w:tabs>
          <w:tab w:val="left" w:pos="180"/>
          <w:tab w:val="left" w:pos="6480"/>
          <w:tab w:val="left" w:pos="7560"/>
        </w:tabs>
        <w:jc w:val="both"/>
        <w:rPr>
          <w:rFonts w:ascii="Times New Roman" w:hAnsi="Times New Roman" w:cs="Times New Roman"/>
          <w:b/>
          <w:sz w:val="24"/>
          <w:szCs w:val="24"/>
        </w:rPr>
      </w:pPr>
    </w:p>
    <w:p w:rsidR="00BA5FEF" w:rsidRPr="00581A51" w:rsidRDefault="00BA5FEF" w:rsidP="00581A51">
      <w:pPr>
        <w:tabs>
          <w:tab w:val="left" w:pos="180"/>
          <w:tab w:val="left" w:pos="6480"/>
          <w:tab w:val="left" w:pos="7560"/>
        </w:tabs>
        <w:jc w:val="both"/>
        <w:rPr>
          <w:rFonts w:ascii="Times New Roman" w:hAnsi="Times New Roman" w:cs="Times New Roman"/>
          <w:b/>
          <w:sz w:val="24"/>
          <w:szCs w:val="24"/>
        </w:rPr>
      </w:pPr>
      <w:proofErr w:type="gramStart"/>
      <w:r w:rsidRPr="00581A51">
        <w:rPr>
          <w:rFonts w:ascii="Times New Roman" w:hAnsi="Times New Roman" w:cs="Times New Roman"/>
          <w:b/>
          <w:sz w:val="24"/>
          <w:szCs w:val="24"/>
        </w:rPr>
        <w:t>5 ENTREGA</w:t>
      </w:r>
      <w:proofErr w:type="gramEnd"/>
      <w:r w:rsidRPr="00581A51">
        <w:rPr>
          <w:rFonts w:ascii="Times New Roman" w:hAnsi="Times New Roman" w:cs="Times New Roman"/>
          <w:b/>
          <w:sz w:val="24"/>
          <w:szCs w:val="24"/>
        </w:rPr>
        <w:t xml:space="preserve"> DOS MATERIA</w:t>
      </w:r>
      <w:r w:rsidR="00BA19DB">
        <w:rPr>
          <w:rFonts w:ascii="Times New Roman" w:hAnsi="Times New Roman" w:cs="Times New Roman"/>
          <w:b/>
          <w:sz w:val="24"/>
          <w:szCs w:val="24"/>
        </w:rPr>
        <w:t>I</w:t>
      </w:r>
      <w:r w:rsidRPr="00581A51">
        <w:rPr>
          <w:rFonts w:ascii="Times New Roman" w:hAnsi="Times New Roman" w:cs="Times New Roman"/>
          <w:b/>
          <w:sz w:val="24"/>
          <w:szCs w:val="24"/>
        </w:rPr>
        <w:t xml:space="preserve">S </w:t>
      </w:r>
    </w:p>
    <w:p w:rsidR="00BA5FEF" w:rsidRPr="00581A51" w:rsidRDefault="00BA5FEF" w:rsidP="00581A51">
      <w:pPr>
        <w:tabs>
          <w:tab w:val="left" w:pos="180"/>
          <w:tab w:val="left" w:pos="6480"/>
          <w:tab w:val="left" w:pos="7560"/>
        </w:tabs>
        <w:jc w:val="both"/>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5.1 Os materiais deverão ser entregues de acordo com as especificações deste Termo de Referência, no prazo de no máximo 10 (dez) dias corridos, contados a partir do recebimento da Autorização de Fornecimento.</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5.2 O local de entrega dos materiais será o informado pela Secretaria solicitante no envio da autorização de fornecimento.</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5.3 Os materiais serão recebidos, provisoriamente, para efeito de posterior verificação de sua conformidade com as especificações constantes neste Termo de Referência e quantidades de acordo com Autorização de Fornecimento.</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roofErr w:type="gramStart"/>
      <w:r w:rsidRPr="00581A51">
        <w:rPr>
          <w:rFonts w:ascii="Times New Roman" w:hAnsi="Times New Roman" w:cs="Times New Roman"/>
          <w:sz w:val="24"/>
          <w:szCs w:val="24"/>
        </w:rPr>
        <w:t>5.4  A</w:t>
      </w:r>
      <w:proofErr w:type="gramEnd"/>
      <w:r w:rsidRPr="00581A51">
        <w:rPr>
          <w:rFonts w:ascii="Times New Roman" w:hAnsi="Times New Roman" w:cs="Times New Roman"/>
          <w:sz w:val="24"/>
          <w:szCs w:val="24"/>
        </w:rPr>
        <w:t xml:space="preserve"> verificação da conformidade das especificações e quantidades dos materiais ocorrerá no prazo de até 3 (três) dias úteis, contados a partir do recebimento provisório. </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5.5 Admitida à conformidade quantitativa e qualitativa, os materiais serão recebidos definitivamente, mediante “atesto” na Nota Fiscal/Fatura, com a consequente aceitação </w:t>
      </w:r>
      <w:proofErr w:type="gramStart"/>
      <w:r w:rsidRPr="00581A51">
        <w:rPr>
          <w:rFonts w:ascii="Times New Roman" w:hAnsi="Times New Roman" w:cs="Times New Roman"/>
          <w:sz w:val="24"/>
          <w:szCs w:val="24"/>
        </w:rPr>
        <w:t>do(</w:t>
      </w:r>
      <w:proofErr w:type="gramEnd"/>
      <w:r w:rsidRPr="00581A51">
        <w:rPr>
          <w:rFonts w:ascii="Times New Roman" w:hAnsi="Times New Roman" w:cs="Times New Roman"/>
          <w:sz w:val="24"/>
          <w:szCs w:val="24"/>
        </w:rPr>
        <w:t>s) objeto(s).</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roofErr w:type="gramStart"/>
      <w:r w:rsidRPr="00581A51">
        <w:rPr>
          <w:rFonts w:ascii="Times New Roman" w:hAnsi="Times New Roman" w:cs="Times New Roman"/>
          <w:sz w:val="24"/>
          <w:szCs w:val="24"/>
        </w:rPr>
        <w:t>5.6  Na</w:t>
      </w:r>
      <w:proofErr w:type="gramEnd"/>
      <w:r w:rsidRPr="00581A51">
        <w:rPr>
          <w:rFonts w:ascii="Times New Roman" w:hAnsi="Times New Roman" w:cs="Times New Roman"/>
          <w:sz w:val="24"/>
          <w:szCs w:val="24"/>
        </w:rPr>
        <w:t xml:space="preserve"> hipótese de constatação de anomalias que comprometam a utilização adequada do(s) material(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este(s) será(</w:t>
      </w:r>
      <w:proofErr w:type="spellStart"/>
      <w:r w:rsidRPr="00581A51">
        <w:rPr>
          <w:rFonts w:ascii="Times New Roman" w:hAnsi="Times New Roman" w:cs="Times New Roman"/>
          <w:sz w:val="24"/>
          <w:szCs w:val="24"/>
        </w:rPr>
        <w:t>ão</w:t>
      </w:r>
      <w:proofErr w:type="spellEnd"/>
      <w:r w:rsidRPr="00581A51">
        <w:rPr>
          <w:rFonts w:ascii="Times New Roman" w:hAnsi="Times New Roman" w:cs="Times New Roman"/>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roofErr w:type="gramStart"/>
      <w:r w:rsidRPr="00581A51">
        <w:rPr>
          <w:rFonts w:ascii="Times New Roman" w:hAnsi="Times New Roman" w:cs="Times New Roman"/>
          <w:sz w:val="24"/>
          <w:szCs w:val="24"/>
        </w:rPr>
        <w:t>5.7 Caso</w:t>
      </w:r>
      <w:proofErr w:type="gramEnd"/>
      <w:r w:rsidRPr="00581A51">
        <w:rPr>
          <w:rFonts w:ascii="Times New Roman" w:hAnsi="Times New Roman" w:cs="Times New Roman"/>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5.8 Caberá ao licitante vencedor arcar com os custos diretos e indiretos, inclusive despesas com embalagem, taxas de frete e seguro da entrega </w:t>
      </w:r>
      <w:proofErr w:type="gramStart"/>
      <w:r w:rsidRPr="00581A51">
        <w:rPr>
          <w:rFonts w:ascii="Times New Roman" w:hAnsi="Times New Roman" w:cs="Times New Roman"/>
          <w:sz w:val="24"/>
          <w:szCs w:val="24"/>
        </w:rPr>
        <w:t>do(</w:t>
      </w:r>
      <w:proofErr w:type="gramEnd"/>
      <w:r w:rsidRPr="00581A51">
        <w:rPr>
          <w:rFonts w:ascii="Times New Roman" w:hAnsi="Times New Roman" w:cs="Times New Roman"/>
          <w:sz w:val="24"/>
          <w:szCs w:val="24"/>
        </w:rPr>
        <w:t>s) material(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a ser(em) substituído(s).</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5.9 Somente será permitido material novo de acordo com o especificado, não se admitindo, sob qualquer hipótese, material defeituoso, fora do padrão ou de qualidade duvidosa.</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roofErr w:type="gramStart"/>
      <w:r w:rsidRPr="00581A51">
        <w:rPr>
          <w:rFonts w:ascii="Times New Roman" w:hAnsi="Times New Roman" w:cs="Times New Roman"/>
          <w:sz w:val="24"/>
          <w:szCs w:val="24"/>
        </w:rPr>
        <w:t>5.10 Caso</w:t>
      </w:r>
      <w:proofErr w:type="gramEnd"/>
      <w:r w:rsidRPr="00581A51">
        <w:rPr>
          <w:rFonts w:ascii="Times New Roman" w:hAnsi="Times New Roman" w:cs="Times New Roman"/>
          <w:sz w:val="24"/>
          <w:szCs w:val="24"/>
        </w:rPr>
        <w:t xml:space="preserve"> um dos materiais apresente defeito durante o período de garantia mínima do fabricante, este deverá ser trocado por um novo em até 10 (dez) dias corridos e nas mesmas condições de garantia.</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ind w:right="-280"/>
        <w:jc w:val="both"/>
        <w:rPr>
          <w:rFonts w:ascii="Times New Roman" w:hAnsi="Times New Roman" w:cs="Times New Roman"/>
          <w:b/>
          <w:sz w:val="24"/>
          <w:szCs w:val="24"/>
        </w:rPr>
      </w:pPr>
      <w:r w:rsidRPr="00581A51">
        <w:rPr>
          <w:rFonts w:ascii="Times New Roman" w:hAnsi="Times New Roman" w:cs="Times New Roman"/>
          <w:b/>
          <w:sz w:val="24"/>
          <w:szCs w:val="24"/>
        </w:rPr>
        <w:t>6 OBRIGAÇÕES CONTRATUAIS</w:t>
      </w:r>
    </w:p>
    <w:p w:rsidR="00BA5FEF" w:rsidRPr="00581A51" w:rsidRDefault="00BA5FEF" w:rsidP="00581A51">
      <w:pPr>
        <w:shd w:val="clear" w:color="auto" w:fill="FFFFFF"/>
        <w:tabs>
          <w:tab w:val="center" w:pos="4252"/>
          <w:tab w:val="right" w:pos="8504"/>
        </w:tabs>
        <w:ind w:right="-280"/>
        <w:jc w:val="both"/>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6.1 São obrigações da CONTRATANTE:</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b) acompanhar e fiscalizar o fornecimento </w:t>
      </w:r>
      <w:proofErr w:type="gramStart"/>
      <w:r w:rsidRPr="00581A51">
        <w:rPr>
          <w:rFonts w:ascii="Times New Roman" w:hAnsi="Times New Roman" w:cs="Times New Roman"/>
          <w:sz w:val="24"/>
          <w:szCs w:val="24"/>
        </w:rPr>
        <w:t>do(</w:t>
      </w:r>
      <w:proofErr w:type="gramEnd"/>
      <w:r w:rsidRPr="00581A51">
        <w:rPr>
          <w:rFonts w:ascii="Times New Roman" w:hAnsi="Times New Roman" w:cs="Times New Roman"/>
          <w:sz w:val="24"/>
          <w:szCs w:val="24"/>
        </w:rPr>
        <w:t>s) material(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d) efetuar o pagamento à CONTRATADA no valor correspondente à prestação de serviço, no prazo e forma estabelecidos no Edital de Pregão n° 44/2022 - PML e seus Anexos;</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e) informar à CONTRATADA sobre as normas e procedimentos de acesso às suas instalações para a entrega </w:t>
      </w:r>
      <w:proofErr w:type="gramStart"/>
      <w:r w:rsidRPr="00581A51">
        <w:rPr>
          <w:rFonts w:ascii="Times New Roman" w:hAnsi="Times New Roman" w:cs="Times New Roman"/>
          <w:sz w:val="24"/>
          <w:szCs w:val="24"/>
        </w:rPr>
        <w:t>do(</w:t>
      </w:r>
      <w:proofErr w:type="gramEnd"/>
      <w:r w:rsidRPr="00581A51">
        <w:rPr>
          <w:rFonts w:ascii="Times New Roman" w:hAnsi="Times New Roman" w:cs="Times New Roman"/>
          <w:sz w:val="24"/>
          <w:szCs w:val="24"/>
        </w:rPr>
        <w:t>s) material(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e as eventuais alterações efetuadas em tais preceitos;</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f) acompanhar os prazos de entrega, exigindo que a CONTRATADA tome as providências necessárias para regularização do fornecimento, sob pena das sanções administrativas previstas na Lei nº 8.666/93 e demais cominações legais; </w:t>
      </w:r>
    </w:p>
    <w:p w:rsidR="00BA5FEF" w:rsidRPr="00581A51" w:rsidRDefault="00BA5FEF" w:rsidP="00581A51">
      <w:pPr>
        <w:shd w:val="clear" w:color="auto" w:fill="FFFFFF"/>
        <w:tabs>
          <w:tab w:val="center" w:pos="4252"/>
          <w:tab w:val="right" w:pos="8504"/>
        </w:tabs>
        <w:ind w:right="-280"/>
        <w:jc w:val="both"/>
        <w:rPr>
          <w:rFonts w:ascii="Times New Roman" w:hAnsi="Times New Roman" w:cs="Times New Roman"/>
          <w:sz w:val="24"/>
          <w:szCs w:val="24"/>
        </w:rPr>
      </w:pPr>
      <w:r w:rsidRPr="00581A51">
        <w:rPr>
          <w:rFonts w:ascii="Times New Roman" w:hAnsi="Times New Roman" w:cs="Times New Roman"/>
          <w:sz w:val="24"/>
          <w:szCs w:val="24"/>
        </w:rPr>
        <w:t>g) aplicar à CONTRATADA as penalidades contratuais e regulamentares cabíveis;</w:t>
      </w:r>
    </w:p>
    <w:p w:rsidR="00BA5FEF" w:rsidRPr="00581A51" w:rsidRDefault="00BA5FEF" w:rsidP="00581A51">
      <w:pPr>
        <w:shd w:val="clear" w:color="auto" w:fill="FFFFFF"/>
        <w:tabs>
          <w:tab w:val="center" w:pos="4252"/>
          <w:tab w:val="right" w:pos="8504"/>
        </w:tabs>
        <w:ind w:right="-280"/>
        <w:jc w:val="both"/>
        <w:rPr>
          <w:rFonts w:ascii="Times New Roman" w:hAnsi="Times New Roman" w:cs="Times New Roman"/>
          <w:sz w:val="24"/>
          <w:szCs w:val="24"/>
        </w:rPr>
      </w:pPr>
      <w:r w:rsidRPr="00581A51">
        <w:rPr>
          <w:rFonts w:ascii="Times New Roman" w:hAnsi="Times New Roman" w:cs="Times New Roman"/>
          <w:sz w:val="24"/>
          <w:szCs w:val="24"/>
        </w:rPr>
        <w:t>h) fazer cumprir as obrigações previstas no Edital e em seus Anexos.</w:t>
      </w:r>
    </w:p>
    <w:p w:rsidR="00BA5FEF" w:rsidRPr="00581A51" w:rsidRDefault="00BA5FEF" w:rsidP="00581A51">
      <w:pPr>
        <w:shd w:val="clear" w:color="auto" w:fill="FFFFFF"/>
        <w:tabs>
          <w:tab w:val="center" w:pos="4252"/>
          <w:tab w:val="right" w:pos="8504"/>
        </w:tabs>
        <w:ind w:right="-280"/>
        <w:jc w:val="both"/>
        <w:rPr>
          <w:rFonts w:ascii="Times New Roman" w:hAnsi="Times New Roman" w:cs="Times New Roman"/>
          <w:sz w:val="24"/>
          <w:szCs w:val="24"/>
        </w:rPr>
      </w:pPr>
      <w:r w:rsidRPr="00581A51">
        <w:rPr>
          <w:rFonts w:ascii="Times New Roman" w:hAnsi="Times New Roman" w:cs="Times New Roman"/>
          <w:sz w:val="24"/>
          <w:szCs w:val="24"/>
        </w:rPr>
        <w:t>6.2 São obrigações da CONTRATADA:</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lastRenderedPageBreak/>
        <w:t>b) fornecer à CONTRATANTE os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c) responsabilizar-se pela qualidade, quantidade e resistência dos materiais fornecidos, que deverão ser novos e de primeira qualidade;</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d) providenciar imediata correção de deficiências, falhas ou irregularidades constatadas pelo Fiscal do Contrato ou pessoa designada para tal finalidade nos materiais fornecidos;</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e) responsabilizar-se pelos vícios e danos decorrentes do objeto, de acordo com os artigos 12, 13 e 17 a 27, do Código de Defesa do Consumidor (Lei nº 8.078/90); </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BA5FEF" w:rsidRPr="00581A51" w:rsidRDefault="00BA5FEF"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j) pagar todos os tributos, contribuições fiscais que incidam ou venham a incidir, direta ou indiretamente sobre os serviços prestados;</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537363" w:rsidRDefault="00537363" w:rsidP="00537363">
      <w:pPr>
        <w:pStyle w:val="Style4"/>
        <w:widowControl/>
        <w:tabs>
          <w:tab w:val="left" w:pos="1138"/>
        </w:tabs>
        <w:spacing w:line="276" w:lineRule="auto"/>
        <w:ind w:firstLine="0"/>
        <w:rPr>
          <w:rStyle w:val="FontStyle34"/>
          <w:rFonts w:ascii="Times New Roman" w:hAnsi="Times New Roman"/>
          <w:sz w:val="24"/>
          <w:lang w:eastAsia="pt-PT"/>
        </w:rPr>
      </w:pPr>
      <w:r>
        <w:rPr>
          <w:rStyle w:val="FontStyle34"/>
          <w:rFonts w:ascii="Times New Roman" w:hAnsi="Times New Roman"/>
          <w:sz w:val="24"/>
          <w:lang w:eastAsia="pt-PT"/>
        </w:rPr>
        <w:t>m</w:t>
      </w:r>
      <w:r w:rsidRPr="00581A51">
        <w:rPr>
          <w:rStyle w:val="FontStyle34"/>
          <w:rFonts w:ascii="Times New Roman" w:hAnsi="Times New Roman"/>
          <w:sz w:val="24"/>
          <w:lang w:eastAsia="pt-PT"/>
        </w:rPr>
        <w:t>) Fornecer todos os materiais de acordo com a normas técnicas conforme solicitado no item 4.5. do Termo de Referência.</w:t>
      </w:r>
    </w:p>
    <w:p w:rsidR="00537363" w:rsidRDefault="00537363" w:rsidP="00537363">
      <w:pPr>
        <w:shd w:val="clear" w:color="auto" w:fill="FFFFFF"/>
        <w:tabs>
          <w:tab w:val="center" w:pos="4252"/>
          <w:tab w:val="right" w:pos="8504"/>
        </w:tabs>
        <w:jc w:val="both"/>
        <w:rPr>
          <w:rFonts w:ascii="Times New Roman" w:hAnsi="Times New Roman" w:cs="Times New Roman"/>
          <w:sz w:val="24"/>
          <w:szCs w:val="24"/>
        </w:rPr>
      </w:pPr>
      <w:r>
        <w:rPr>
          <w:rFonts w:ascii="Times New Roman" w:hAnsi="Times New Roman" w:cs="Times New Roman"/>
          <w:sz w:val="24"/>
          <w:szCs w:val="24"/>
        </w:rPr>
        <w:t>n</w:t>
      </w:r>
      <w:r w:rsidRPr="00581A51">
        <w:rPr>
          <w:rFonts w:ascii="Times New Roman" w:hAnsi="Times New Roman" w:cs="Times New Roman"/>
          <w:sz w:val="24"/>
          <w:szCs w:val="24"/>
        </w:rPr>
        <w:t>) Cumprir com os prazos de garantias confo</w:t>
      </w:r>
      <w:r>
        <w:rPr>
          <w:rFonts w:ascii="Times New Roman" w:hAnsi="Times New Roman" w:cs="Times New Roman"/>
          <w:sz w:val="24"/>
          <w:szCs w:val="24"/>
        </w:rPr>
        <w:t xml:space="preserve">rme o solicitado no item 4. </w:t>
      </w:r>
      <w:proofErr w:type="gramStart"/>
      <w:r>
        <w:rPr>
          <w:rFonts w:ascii="Times New Roman" w:hAnsi="Times New Roman" w:cs="Times New Roman"/>
          <w:sz w:val="24"/>
          <w:szCs w:val="24"/>
        </w:rPr>
        <w:t>dest</w:t>
      </w:r>
      <w:r w:rsidRPr="00581A51">
        <w:rPr>
          <w:rFonts w:ascii="Times New Roman" w:hAnsi="Times New Roman" w:cs="Times New Roman"/>
          <w:sz w:val="24"/>
          <w:szCs w:val="24"/>
        </w:rPr>
        <w:t>e</w:t>
      </w:r>
      <w:proofErr w:type="gramEnd"/>
      <w:r w:rsidRPr="00581A51">
        <w:rPr>
          <w:rFonts w:ascii="Times New Roman" w:hAnsi="Times New Roman" w:cs="Times New Roman"/>
          <w:sz w:val="24"/>
          <w:szCs w:val="24"/>
        </w:rPr>
        <w:t xml:space="preserve"> Termo de Referência.</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highlight w:val="green"/>
        </w:rPr>
      </w:pPr>
      <w:bookmarkStart w:id="0" w:name="_GoBack"/>
      <w:bookmarkEnd w:id="0"/>
    </w:p>
    <w:p w:rsidR="00BA5FEF" w:rsidRPr="00581A51" w:rsidRDefault="00BA5FEF"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7</w:t>
      </w:r>
      <w:r w:rsidR="00D45927">
        <w:rPr>
          <w:rFonts w:ascii="Times New Roman" w:hAnsi="Times New Roman" w:cs="Times New Roman"/>
          <w:b/>
          <w:sz w:val="24"/>
          <w:szCs w:val="24"/>
        </w:rPr>
        <w:t>.</w:t>
      </w:r>
      <w:r w:rsidRPr="00581A51">
        <w:rPr>
          <w:rFonts w:ascii="Times New Roman" w:hAnsi="Times New Roman" w:cs="Times New Roman"/>
          <w:b/>
          <w:sz w:val="24"/>
          <w:szCs w:val="24"/>
        </w:rPr>
        <w:t xml:space="preserve"> ACOMPANHAMENTO E DA FISCALIZAÇÃO</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7.1 A fiscalização do objeto da presente contratação será exercida por </w:t>
      </w:r>
      <w:proofErr w:type="gramStart"/>
      <w:r w:rsidRPr="00581A51">
        <w:rPr>
          <w:rFonts w:ascii="Times New Roman" w:hAnsi="Times New Roman" w:cs="Times New Roman"/>
          <w:sz w:val="24"/>
          <w:szCs w:val="24"/>
        </w:rPr>
        <w:t>profissional(</w:t>
      </w:r>
      <w:proofErr w:type="spellStart"/>
      <w:proofErr w:type="gramEnd"/>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7.2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 xml:space="preserve">7.3. </w:t>
      </w:r>
      <w:proofErr w:type="gramStart"/>
      <w:r w:rsidRPr="00581A51">
        <w:rPr>
          <w:rFonts w:ascii="Times New Roman" w:hAnsi="Times New Roman" w:cs="Times New Roman"/>
          <w:sz w:val="24"/>
          <w:szCs w:val="24"/>
        </w:rPr>
        <w:t>O(</w:t>
      </w:r>
      <w:proofErr w:type="gramEnd"/>
      <w:r w:rsidRPr="00581A51">
        <w:rPr>
          <w:rFonts w:ascii="Times New Roman" w:hAnsi="Times New Roman" w:cs="Times New Roman"/>
          <w:sz w:val="24"/>
          <w:szCs w:val="24"/>
        </w:rPr>
        <w:t>s) profissional(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designado(s) receberá(</w:t>
      </w:r>
      <w:proofErr w:type="spellStart"/>
      <w:r w:rsidRPr="00581A51">
        <w:rPr>
          <w:rFonts w:ascii="Times New Roman" w:hAnsi="Times New Roman" w:cs="Times New Roman"/>
          <w:sz w:val="24"/>
          <w:szCs w:val="24"/>
        </w:rPr>
        <w:t>ão</w:t>
      </w:r>
      <w:proofErr w:type="spellEnd"/>
      <w:r w:rsidRPr="00581A51">
        <w:rPr>
          <w:rFonts w:ascii="Times New Roman" w:hAnsi="Times New Roman" w:cs="Times New Roman"/>
          <w:sz w:val="24"/>
          <w:szCs w:val="24"/>
        </w:rPr>
        <w:t>) o(s) material(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cabendo-lhe:</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a) a conferência qualitativa e quantitativa </w:t>
      </w:r>
      <w:proofErr w:type="gramStart"/>
      <w:r w:rsidRPr="00581A51">
        <w:rPr>
          <w:rFonts w:ascii="Times New Roman" w:hAnsi="Times New Roman" w:cs="Times New Roman"/>
          <w:sz w:val="24"/>
          <w:szCs w:val="24"/>
        </w:rPr>
        <w:t>do(</w:t>
      </w:r>
      <w:proofErr w:type="gramEnd"/>
      <w:r w:rsidRPr="00581A51">
        <w:rPr>
          <w:rFonts w:ascii="Times New Roman" w:hAnsi="Times New Roman" w:cs="Times New Roman"/>
          <w:sz w:val="24"/>
          <w:szCs w:val="24"/>
        </w:rPr>
        <w:t>s) material(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recusando-o(s) caso não esteja dentro dos limites das especificações técnicas deste Termo de Referência;</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proceder de forma criteriosa ao seu recebimento e guarda;</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c) prestar ao fornecedor qualquer tipo de esclarecimento quanto à identificação, quantidade ou qualidade </w:t>
      </w:r>
      <w:proofErr w:type="gramStart"/>
      <w:r w:rsidRPr="00581A51">
        <w:rPr>
          <w:rFonts w:ascii="Times New Roman" w:hAnsi="Times New Roman" w:cs="Times New Roman"/>
          <w:sz w:val="24"/>
          <w:szCs w:val="24"/>
        </w:rPr>
        <w:t>do(</w:t>
      </w:r>
      <w:proofErr w:type="gramEnd"/>
      <w:r w:rsidRPr="00581A51">
        <w:rPr>
          <w:rFonts w:ascii="Times New Roman" w:hAnsi="Times New Roman" w:cs="Times New Roman"/>
          <w:sz w:val="24"/>
          <w:szCs w:val="24"/>
        </w:rPr>
        <w:t>s) material(</w:t>
      </w:r>
      <w:proofErr w:type="spellStart"/>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7.4 A CONTRATADA ficará sujeita a mais ampla e irrestrita fiscalização, obrigando-se a prestar todos os esclarecimentos porventura requeridos pela Administração Pública Municipal.</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7.5 A fiscalização não aceitará, sob nenhum pretexto, a transferência de qualquer responsabilidade da CONTRATADA para outras entidades, sejam fabricantes, técnicos, dentre outros. </w:t>
      </w:r>
    </w:p>
    <w:p w:rsidR="00BA5FEF" w:rsidRPr="00581A51" w:rsidRDefault="00BA5FEF" w:rsidP="00581A51">
      <w:pPr>
        <w:shd w:val="clear" w:color="auto" w:fill="FFFFFF"/>
        <w:tabs>
          <w:tab w:val="center" w:pos="4252"/>
          <w:tab w:val="right" w:pos="8504"/>
        </w:tabs>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 xml:space="preserve">8 PREÇO E CONDIÇÕES DE REAJUSTE </w:t>
      </w:r>
    </w:p>
    <w:p w:rsidR="00BA5FEF" w:rsidRPr="00581A51" w:rsidRDefault="00BA5FEF" w:rsidP="00581A51">
      <w:pPr>
        <w:shd w:val="clear" w:color="auto" w:fill="FFFFFF"/>
        <w:tabs>
          <w:tab w:val="center" w:pos="4252"/>
          <w:tab w:val="right" w:pos="8504"/>
        </w:tabs>
        <w:jc w:val="both"/>
        <w:rPr>
          <w:rFonts w:ascii="Times New Roman" w:hAnsi="Times New Roman" w:cs="Times New Roman"/>
          <w:b/>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8.1 A CONTRATANTE pagará à CONTRATADA o valor discriminado na Ata de Registro de Preços, de acordo com valor de cada item, informado na proposta do vencedor, desde que efetiva e comprovadamente forneça os respectivos materiais em perfeitas condições de uso. </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8.2 Todos os impostos, taxas e demais encargos de quaisquer naturezas deverão estar incluídos nos preços unitários dos produtos cotados pela CONTRATADA e objeto do presente Contrato, excluindo-se a CONTRATANTE de qualquer ônus decorrente desses elementos. </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8.3 Devido aos prazos exíguos entre a realização deste processo e a aquisição dos materiais, os preços não serão reajustados. </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rPr>
          <w:rFonts w:ascii="Times New Roman" w:hAnsi="Times New Roman" w:cs="Times New Roman"/>
          <w:b/>
          <w:sz w:val="24"/>
          <w:szCs w:val="24"/>
        </w:rPr>
      </w:pPr>
      <w:r w:rsidRPr="00581A51">
        <w:rPr>
          <w:rFonts w:ascii="Times New Roman" w:hAnsi="Times New Roman" w:cs="Times New Roman"/>
          <w:b/>
          <w:sz w:val="24"/>
          <w:szCs w:val="24"/>
        </w:rPr>
        <w:t>9 CONDIÇÕES DE PAGAMENTO</w:t>
      </w:r>
    </w:p>
    <w:p w:rsidR="00BA5FEF" w:rsidRPr="00581A51" w:rsidRDefault="00BA5FEF" w:rsidP="00581A51">
      <w:pPr>
        <w:shd w:val="clear" w:color="auto" w:fill="FFFFFF"/>
        <w:tabs>
          <w:tab w:val="center" w:pos="4252"/>
          <w:tab w:val="right" w:pos="8504"/>
        </w:tabs>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9.1 O pagamento será efetuado de acordo com o fornecimento do material, em até 30 (trinta) dias após entrega dos produtos, desde que comprovada a regularidade fiscal e trabalhista da CONTRATADA.</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b/>
          <w:sz w:val="24"/>
          <w:szCs w:val="24"/>
        </w:rPr>
      </w:pPr>
      <w:r w:rsidRPr="00581A51">
        <w:rPr>
          <w:rFonts w:ascii="Times New Roman" w:hAnsi="Times New Roman" w:cs="Times New Roman"/>
          <w:b/>
          <w:sz w:val="24"/>
          <w:szCs w:val="24"/>
        </w:rPr>
        <w:t xml:space="preserve">10 SANÇÕES PELO INADIMPLEMENTO </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10.1 As sanções administrativas cabíveis relativas ao descumprimento do procedimento licitatório, bem como das obrigações decorrentes da assinatura da Ata de Registro de Preços e </w:t>
      </w:r>
      <w:proofErr w:type="gramStart"/>
      <w:r w:rsidRPr="00581A51">
        <w:rPr>
          <w:rFonts w:ascii="Times New Roman" w:hAnsi="Times New Roman" w:cs="Times New Roman"/>
          <w:sz w:val="24"/>
          <w:szCs w:val="24"/>
        </w:rPr>
        <w:t>do(</w:t>
      </w:r>
      <w:proofErr w:type="gramEnd"/>
      <w:r w:rsidRPr="00581A51">
        <w:rPr>
          <w:rFonts w:ascii="Times New Roman" w:hAnsi="Times New Roman" w:cs="Times New Roman"/>
          <w:sz w:val="24"/>
          <w:szCs w:val="24"/>
        </w:rPr>
        <w:t xml:space="preserve">s) respectivos Contratos serão fixadas pelo Edital e pelas respectivas minutas da Ata de Registro de Preços e Contrato Administrativo, anexas àquele. </w:t>
      </w:r>
    </w:p>
    <w:p w:rsidR="00BA5FEF" w:rsidRPr="00581A51" w:rsidRDefault="00BA5FEF" w:rsidP="00581A51">
      <w:pPr>
        <w:shd w:val="clear" w:color="auto" w:fill="FFFFFF"/>
        <w:tabs>
          <w:tab w:val="center" w:pos="4252"/>
          <w:tab w:val="right" w:pos="8504"/>
        </w:tabs>
        <w:jc w:val="both"/>
        <w:rPr>
          <w:rFonts w:ascii="Times New Roman" w:hAnsi="Times New Roman" w:cs="Times New Roman"/>
          <w:b/>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b/>
          <w:sz w:val="24"/>
          <w:szCs w:val="24"/>
        </w:rPr>
      </w:pPr>
      <w:proofErr w:type="gramStart"/>
      <w:r w:rsidRPr="00581A51">
        <w:rPr>
          <w:rFonts w:ascii="Times New Roman" w:hAnsi="Times New Roman" w:cs="Times New Roman"/>
          <w:b/>
          <w:sz w:val="24"/>
          <w:szCs w:val="24"/>
        </w:rPr>
        <w:t>11 VIGÊNCIA</w:t>
      </w:r>
      <w:proofErr w:type="gramEnd"/>
      <w:r w:rsidRPr="00581A51">
        <w:rPr>
          <w:rFonts w:ascii="Times New Roman" w:hAnsi="Times New Roman" w:cs="Times New Roman"/>
          <w:b/>
          <w:sz w:val="24"/>
          <w:szCs w:val="24"/>
        </w:rPr>
        <w:t xml:space="preserve"> </w:t>
      </w: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p>
    <w:p w:rsidR="00BA5FEF" w:rsidRPr="00581A51" w:rsidRDefault="00BA5FEF"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11.1 O prazo de vigência da Ata de Registro de Preço será de 12 (doze) meses a contar da data de sua assinatura.</w:t>
      </w:r>
    </w:p>
    <w:p w:rsidR="00BA5FEF" w:rsidRPr="00581A51" w:rsidRDefault="00BA5FEF" w:rsidP="00581A51">
      <w:pPr>
        <w:shd w:val="clear" w:color="auto" w:fill="FFFFFF"/>
        <w:tabs>
          <w:tab w:val="center" w:pos="4252"/>
          <w:tab w:val="right" w:pos="8504"/>
        </w:tabs>
        <w:jc w:val="center"/>
        <w:rPr>
          <w:rFonts w:ascii="Times New Roman" w:hAnsi="Times New Roman" w:cs="Times New Roman"/>
          <w:sz w:val="24"/>
          <w:szCs w:val="24"/>
        </w:rPr>
      </w:pPr>
    </w:p>
    <w:p w:rsidR="00AD25C0" w:rsidRPr="00581A51" w:rsidRDefault="00AD25C0" w:rsidP="00581A51">
      <w:pPr>
        <w:shd w:val="clear" w:color="auto" w:fill="FFFFFF"/>
        <w:tabs>
          <w:tab w:val="center" w:pos="4252"/>
          <w:tab w:val="right" w:pos="8504"/>
        </w:tabs>
        <w:jc w:val="center"/>
        <w:rPr>
          <w:rFonts w:ascii="Times New Roman" w:hAnsi="Times New Roman" w:cs="Times New Roman"/>
          <w:b/>
          <w:sz w:val="24"/>
          <w:szCs w:val="24"/>
        </w:rPr>
      </w:pPr>
      <w:r w:rsidRPr="00581A51">
        <w:rPr>
          <w:rFonts w:ascii="Times New Roman" w:hAnsi="Times New Roman" w:cs="Times New Roman"/>
          <w:sz w:val="24"/>
          <w:szCs w:val="24"/>
        </w:rPr>
        <w:lastRenderedPageBreak/>
        <w:br w:type="page"/>
      </w:r>
    </w:p>
    <w:p w:rsidR="00943C1D" w:rsidRPr="00581A51" w:rsidRDefault="00943C1D" w:rsidP="00581A51">
      <w:pPr>
        <w:jc w:val="center"/>
        <w:rPr>
          <w:rFonts w:ascii="Times New Roman" w:hAnsi="Times New Roman" w:cs="Times New Roman"/>
          <w:sz w:val="24"/>
          <w:szCs w:val="24"/>
        </w:rPr>
      </w:pPr>
      <w:r w:rsidRPr="00581A51">
        <w:rPr>
          <w:rFonts w:ascii="Times New Roman" w:hAnsi="Times New Roman" w:cs="Times New Roman"/>
          <w:sz w:val="24"/>
          <w:szCs w:val="24"/>
        </w:rPr>
        <w:lastRenderedPageBreak/>
        <w:t>ANEXO II</w:t>
      </w:r>
    </w:p>
    <w:p w:rsidR="00943C1D" w:rsidRPr="00581A51" w:rsidRDefault="00943C1D" w:rsidP="00581A51">
      <w:pPr>
        <w:jc w:val="center"/>
        <w:rPr>
          <w:rFonts w:ascii="Times New Roman" w:hAnsi="Times New Roman" w:cs="Times New Roman"/>
          <w:sz w:val="24"/>
          <w:szCs w:val="24"/>
        </w:rPr>
      </w:pPr>
      <w:r w:rsidRPr="00581A51">
        <w:rPr>
          <w:rFonts w:ascii="Times New Roman" w:hAnsi="Times New Roman" w:cs="Times New Roman"/>
          <w:sz w:val="24"/>
          <w:szCs w:val="24"/>
        </w:rPr>
        <w:t xml:space="preserve">PREGÃO PRESENCIAL Nº </w:t>
      </w:r>
      <w:r w:rsidR="00BA5FEF" w:rsidRPr="00D80E4C">
        <w:rPr>
          <w:rFonts w:ascii="Times New Roman" w:hAnsi="Times New Roman" w:cs="Times New Roman"/>
          <w:sz w:val="24"/>
          <w:szCs w:val="24"/>
        </w:rPr>
        <w:t>6</w:t>
      </w:r>
      <w:r w:rsidR="00D80E4C" w:rsidRPr="00D80E4C">
        <w:rPr>
          <w:rFonts w:ascii="Times New Roman" w:hAnsi="Times New Roman" w:cs="Times New Roman"/>
          <w:sz w:val="24"/>
          <w:szCs w:val="24"/>
        </w:rPr>
        <w:t>4</w:t>
      </w:r>
      <w:r w:rsidR="002005F2" w:rsidRPr="00D80E4C">
        <w:rPr>
          <w:rFonts w:ascii="Times New Roman" w:hAnsi="Times New Roman" w:cs="Times New Roman"/>
          <w:sz w:val="24"/>
          <w:szCs w:val="24"/>
        </w:rPr>
        <w:t>/2022</w:t>
      </w:r>
      <w:r w:rsidRPr="00581A51">
        <w:rPr>
          <w:rFonts w:ascii="Times New Roman" w:hAnsi="Times New Roman" w:cs="Times New Roman"/>
          <w:sz w:val="24"/>
          <w:szCs w:val="24"/>
        </w:rPr>
        <w:t>-PML</w:t>
      </w:r>
      <w:r w:rsidR="004C6495" w:rsidRPr="00581A51">
        <w:rPr>
          <w:rFonts w:ascii="Times New Roman" w:hAnsi="Times New Roman" w:cs="Times New Roman"/>
          <w:sz w:val="24"/>
          <w:szCs w:val="24"/>
        </w:rPr>
        <w:t xml:space="preserve"> </w:t>
      </w:r>
    </w:p>
    <w:p w:rsidR="00943C1D" w:rsidRPr="00581A51" w:rsidRDefault="00943C1D" w:rsidP="00581A51">
      <w:pPr>
        <w:rPr>
          <w:rFonts w:ascii="Times New Roman" w:hAnsi="Times New Roman" w:cs="Times New Roman"/>
          <w:sz w:val="24"/>
          <w:szCs w:val="24"/>
        </w:rPr>
      </w:pP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TERMO DE CREDENCIAMENTO</w:t>
      </w:r>
    </w:p>
    <w:p w:rsidR="00943C1D" w:rsidRPr="00581A51" w:rsidRDefault="00943C1D" w:rsidP="00581A51">
      <w:pPr>
        <w:rPr>
          <w:rFonts w:ascii="Times New Roman" w:hAnsi="Times New Roman" w:cs="Times New Roman"/>
          <w:color w:val="FF0000"/>
          <w:sz w:val="24"/>
          <w:szCs w:val="24"/>
        </w:rPr>
      </w:pPr>
      <w:r w:rsidRPr="00581A51">
        <w:rPr>
          <w:rFonts w:ascii="Times New Roman" w:hAnsi="Times New Roman" w:cs="Times New Roman"/>
          <w:color w:val="FF0000"/>
          <w:sz w:val="24"/>
          <w:szCs w:val="24"/>
        </w:rPr>
        <w:t>(A SER APRESENTADO FORA DOS DEMAIS ENVELOPES DE PROPOSTA E HABILITAÇÃO.)</w:t>
      </w:r>
    </w:p>
    <w:p w:rsidR="00943C1D" w:rsidRPr="00581A51" w:rsidRDefault="00943C1D" w:rsidP="00581A51">
      <w:pPr>
        <w:rPr>
          <w:rFonts w:ascii="Times New Roman" w:hAnsi="Times New Roman" w:cs="Times New Roman"/>
          <w:sz w:val="24"/>
          <w:szCs w:val="24"/>
        </w:rPr>
      </w:pP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 xml:space="preserve">Por este instrumento solicitamos o credenciamento da empresa ............................................................................, CNPJ...................................................................... </w:t>
      </w:r>
      <w:proofErr w:type="gramStart"/>
      <w:r w:rsidRPr="00581A51">
        <w:rPr>
          <w:rFonts w:ascii="Times New Roman" w:hAnsi="Times New Roman" w:cs="Times New Roman"/>
          <w:sz w:val="24"/>
          <w:szCs w:val="24"/>
        </w:rPr>
        <w:t>para</w:t>
      </w:r>
      <w:proofErr w:type="gramEnd"/>
      <w:r w:rsidRPr="00581A51">
        <w:rPr>
          <w:rFonts w:ascii="Times New Roman" w:hAnsi="Times New Roman" w:cs="Times New Roman"/>
          <w:sz w:val="24"/>
          <w:szCs w:val="24"/>
        </w:rPr>
        <w:t xml:space="preserve"> participar da licitação acima referenciada, neste evento representada por (nome)..............................................................................................– CPF   .............................................................. </w:t>
      </w:r>
      <w:proofErr w:type="gramStart"/>
      <w:r w:rsidRPr="00581A51">
        <w:rPr>
          <w:rFonts w:ascii="Times New Roman" w:hAnsi="Times New Roman" w:cs="Times New Roman"/>
          <w:sz w:val="24"/>
          <w:szCs w:val="24"/>
        </w:rPr>
        <w:t>e</w:t>
      </w:r>
      <w:proofErr w:type="gramEnd"/>
      <w:r w:rsidRPr="00581A51">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581A51" w:rsidRDefault="00FB0C06" w:rsidP="00581A51">
      <w:pPr>
        <w:rPr>
          <w:rFonts w:ascii="Times New Roman" w:hAnsi="Times New Roman" w:cs="Times New Roman"/>
          <w:sz w:val="24"/>
          <w:szCs w:val="24"/>
        </w:rPr>
      </w:pPr>
      <w:r w:rsidRPr="00581A51">
        <w:rPr>
          <w:rFonts w:ascii="Times New Roman" w:hAnsi="Times New Roman" w:cs="Times New Roman"/>
          <w:sz w:val="24"/>
          <w:szCs w:val="24"/>
        </w:rPr>
        <w:t>Laguna, XX de XXXXX de 2022</w:t>
      </w:r>
      <w:r w:rsidR="00943C1D" w:rsidRPr="00581A51">
        <w:rPr>
          <w:rFonts w:ascii="Times New Roman" w:hAnsi="Times New Roman" w:cs="Times New Roman"/>
          <w:sz w:val="24"/>
          <w:szCs w:val="24"/>
        </w:rPr>
        <w:t>.</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 xml:space="preserve">       </w:t>
      </w:r>
    </w:p>
    <w:p w:rsidR="00943C1D" w:rsidRPr="00581A51" w:rsidRDefault="00943C1D" w:rsidP="00581A51">
      <w:pPr>
        <w:jc w:val="center"/>
        <w:rPr>
          <w:rFonts w:ascii="Times New Roman" w:hAnsi="Times New Roman" w:cs="Times New Roman"/>
          <w:sz w:val="24"/>
          <w:szCs w:val="24"/>
        </w:rPr>
      </w:pPr>
      <w:r w:rsidRPr="00581A51">
        <w:rPr>
          <w:rFonts w:ascii="Times New Roman" w:hAnsi="Times New Roman" w:cs="Times New Roman"/>
          <w:sz w:val="24"/>
          <w:szCs w:val="24"/>
        </w:rPr>
        <w:t>_____________________________________</w:t>
      </w:r>
    </w:p>
    <w:p w:rsidR="00943C1D" w:rsidRPr="00581A51" w:rsidRDefault="00943C1D" w:rsidP="00581A51">
      <w:pPr>
        <w:pStyle w:val="A321065"/>
        <w:spacing w:after="240" w:line="276" w:lineRule="auto"/>
        <w:ind w:left="0" w:right="0" w:firstLine="0"/>
        <w:jc w:val="center"/>
        <w:rPr>
          <w:rFonts w:ascii="Times New Roman" w:hAnsi="Times New Roman" w:cs="Times New Roman"/>
          <w:color w:val="000000"/>
          <w:sz w:val="24"/>
        </w:rPr>
      </w:pPr>
      <w:r w:rsidRPr="00581A51">
        <w:rPr>
          <w:rFonts w:ascii="Times New Roman" w:hAnsi="Times New Roman" w:cs="Times New Roman"/>
          <w:color w:val="000000"/>
          <w:sz w:val="24"/>
        </w:rPr>
        <w:t>NOME/CPF</w:t>
      </w:r>
    </w:p>
    <w:p w:rsidR="00943C1D" w:rsidRPr="00581A51" w:rsidRDefault="00943C1D" w:rsidP="00581A51">
      <w:pPr>
        <w:pStyle w:val="A321065"/>
        <w:spacing w:after="240" w:line="276" w:lineRule="auto"/>
        <w:ind w:left="0" w:right="0" w:firstLine="0"/>
        <w:rPr>
          <w:rFonts w:ascii="Times New Roman" w:hAnsi="Times New Roman" w:cs="Times New Roman"/>
          <w:sz w:val="24"/>
        </w:rPr>
      </w:pPr>
      <w:proofErr w:type="gramStart"/>
      <w:r w:rsidRPr="00581A51">
        <w:rPr>
          <w:rFonts w:ascii="Times New Roman" w:hAnsi="Times New Roman" w:cs="Times New Roman"/>
          <w:color w:val="FF0000"/>
          <w:sz w:val="24"/>
        </w:rPr>
        <w:t>O  conjunto</w:t>
      </w:r>
      <w:proofErr w:type="gramEnd"/>
      <w:r w:rsidRPr="00581A51">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581A51" w:rsidRDefault="00943C1D" w:rsidP="00581A51">
      <w:pPr>
        <w:pStyle w:val="A321065"/>
        <w:spacing w:after="240" w:line="276" w:lineRule="auto"/>
        <w:ind w:left="0" w:right="0" w:firstLine="0"/>
        <w:rPr>
          <w:rFonts w:ascii="Times New Roman" w:hAnsi="Times New Roman" w:cs="Times New Roman"/>
          <w:sz w:val="24"/>
        </w:rPr>
      </w:pPr>
      <w:r w:rsidRPr="00581A51">
        <w:rPr>
          <w:rFonts w:ascii="Times New Roman" w:hAnsi="Times New Roman" w:cs="Times New Roman"/>
          <w:color w:val="FF0000"/>
          <w:sz w:val="24"/>
        </w:rPr>
        <w:t>Todos os documentos originais ou autenticados.</w:t>
      </w:r>
    </w:p>
    <w:p w:rsidR="00943C1D" w:rsidRPr="00581A51" w:rsidRDefault="00943C1D" w:rsidP="00581A51">
      <w:pPr>
        <w:pStyle w:val="A191065"/>
        <w:spacing w:after="240" w:line="276" w:lineRule="auto"/>
        <w:ind w:left="0" w:right="0" w:firstLine="0"/>
        <w:rPr>
          <w:rFonts w:ascii="Times New Roman" w:hAnsi="Times New Roman" w:cs="Times New Roman"/>
          <w:sz w:val="24"/>
        </w:rPr>
      </w:pPr>
      <w:r w:rsidRPr="00581A51">
        <w:rPr>
          <w:rFonts w:ascii="Times New Roman" w:hAnsi="Times New Roman" w:cs="Times New Roman"/>
          <w:color w:val="FF0000"/>
          <w:sz w:val="24"/>
        </w:rPr>
        <w:t>OBS.: Documentos a serem apresentados juntamente a este:</w:t>
      </w:r>
    </w:p>
    <w:p w:rsidR="00943C1D" w:rsidRPr="00581A51" w:rsidRDefault="00943C1D" w:rsidP="00581A51">
      <w:pPr>
        <w:pStyle w:val="A191065"/>
        <w:numPr>
          <w:ilvl w:val="0"/>
          <w:numId w:val="1"/>
        </w:numPr>
        <w:tabs>
          <w:tab w:val="left" w:pos="360"/>
        </w:tabs>
        <w:spacing w:after="240" w:line="276" w:lineRule="auto"/>
        <w:ind w:left="360" w:right="0"/>
        <w:rPr>
          <w:rFonts w:ascii="Times New Roman" w:hAnsi="Times New Roman" w:cs="Times New Roman"/>
          <w:sz w:val="24"/>
        </w:rPr>
      </w:pPr>
      <w:r w:rsidRPr="00581A51">
        <w:rPr>
          <w:rFonts w:ascii="Times New Roman" w:hAnsi="Times New Roman" w:cs="Times New Roman"/>
          <w:color w:val="FF0000"/>
          <w:sz w:val="24"/>
        </w:rPr>
        <w:t>Identidade</w:t>
      </w:r>
    </w:p>
    <w:p w:rsidR="00943C1D" w:rsidRPr="00581A51" w:rsidRDefault="00943C1D" w:rsidP="00581A51">
      <w:pPr>
        <w:pStyle w:val="A191065"/>
        <w:numPr>
          <w:ilvl w:val="0"/>
          <w:numId w:val="1"/>
        </w:numPr>
        <w:tabs>
          <w:tab w:val="left" w:pos="360"/>
        </w:tabs>
        <w:spacing w:after="240" w:line="276" w:lineRule="auto"/>
        <w:ind w:left="360" w:right="0"/>
        <w:rPr>
          <w:rFonts w:ascii="Times New Roman" w:hAnsi="Times New Roman" w:cs="Times New Roman"/>
          <w:sz w:val="24"/>
        </w:rPr>
      </w:pPr>
      <w:r w:rsidRPr="00581A51">
        <w:rPr>
          <w:rFonts w:ascii="Times New Roman" w:hAnsi="Times New Roman" w:cs="Times New Roman"/>
          <w:color w:val="FF0000"/>
          <w:sz w:val="24"/>
        </w:rPr>
        <w:t xml:space="preserve">O registro comercial </w:t>
      </w:r>
      <w:proofErr w:type="gramStart"/>
      <w:r w:rsidRPr="00581A51">
        <w:rPr>
          <w:rFonts w:ascii="Times New Roman" w:hAnsi="Times New Roman" w:cs="Times New Roman"/>
          <w:color w:val="FF0000"/>
          <w:sz w:val="24"/>
        </w:rPr>
        <w:t>ou  o</w:t>
      </w:r>
      <w:proofErr w:type="gramEnd"/>
      <w:r w:rsidRPr="00581A51">
        <w:rPr>
          <w:rFonts w:ascii="Times New Roman" w:hAnsi="Times New Roman" w:cs="Times New Roman"/>
          <w:color w:val="FF0000"/>
          <w:sz w:val="24"/>
        </w:rPr>
        <w:t xml:space="preserve"> ato constitutivo (estatuto ou contrato social em vigor);</w:t>
      </w:r>
    </w:p>
    <w:p w:rsidR="00943C1D" w:rsidRPr="00581A51" w:rsidRDefault="00943C1D" w:rsidP="00581A51">
      <w:pPr>
        <w:pStyle w:val="A191065"/>
        <w:numPr>
          <w:ilvl w:val="0"/>
          <w:numId w:val="1"/>
        </w:numPr>
        <w:tabs>
          <w:tab w:val="left" w:pos="360"/>
        </w:tabs>
        <w:spacing w:after="240" w:line="276" w:lineRule="auto"/>
        <w:ind w:left="360" w:right="0"/>
        <w:rPr>
          <w:rFonts w:ascii="Times New Roman" w:hAnsi="Times New Roman" w:cs="Times New Roman"/>
          <w:sz w:val="24"/>
        </w:rPr>
      </w:pPr>
      <w:r w:rsidRPr="00581A51">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581A51" w:rsidRDefault="00943C1D" w:rsidP="00581A51">
      <w:pPr>
        <w:pStyle w:val="A191065"/>
        <w:numPr>
          <w:ilvl w:val="0"/>
          <w:numId w:val="1"/>
        </w:numPr>
        <w:tabs>
          <w:tab w:val="left" w:pos="360"/>
        </w:tabs>
        <w:spacing w:after="240" w:line="276" w:lineRule="auto"/>
        <w:ind w:left="360" w:right="0"/>
        <w:jc w:val="center"/>
        <w:rPr>
          <w:rFonts w:ascii="Times New Roman" w:hAnsi="Times New Roman" w:cs="Times New Roman"/>
          <w:sz w:val="24"/>
        </w:rPr>
      </w:pPr>
      <w:r w:rsidRPr="00581A51">
        <w:rPr>
          <w:rFonts w:ascii="Times New Roman" w:hAnsi="Times New Roman" w:cs="Times New Roman"/>
          <w:color w:val="FF0000"/>
          <w:sz w:val="24"/>
        </w:rPr>
        <w:t>(RETIRE DO SEU TEXTO AS EXPRESSÕES EM VERMELHO)</w:t>
      </w:r>
    </w:p>
    <w:p w:rsidR="00943C1D" w:rsidRPr="00581A51" w:rsidRDefault="00943C1D" w:rsidP="00581A51">
      <w:pPr>
        <w:rPr>
          <w:rFonts w:ascii="Times New Roman" w:hAnsi="Times New Roman" w:cs="Times New Roman"/>
          <w:sz w:val="24"/>
          <w:szCs w:val="24"/>
        </w:rPr>
      </w:pPr>
    </w:p>
    <w:p w:rsidR="002005F2" w:rsidRPr="00581A51" w:rsidRDefault="002005F2" w:rsidP="00581A51">
      <w:pPr>
        <w:rPr>
          <w:rFonts w:ascii="Times New Roman" w:hAnsi="Times New Roman" w:cs="Times New Roman"/>
          <w:sz w:val="24"/>
          <w:szCs w:val="24"/>
        </w:rPr>
      </w:pPr>
    </w:p>
    <w:p w:rsidR="002005F2" w:rsidRPr="00581A51" w:rsidRDefault="002005F2" w:rsidP="00581A51">
      <w:pPr>
        <w:rPr>
          <w:rFonts w:ascii="Times New Roman" w:hAnsi="Times New Roman" w:cs="Times New Roman"/>
          <w:sz w:val="24"/>
          <w:szCs w:val="24"/>
        </w:rPr>
      </w:pPr>
    </w:p>
    <w:p w:rsidR="002005F2" w:rsidRPr="00581A51" w:rsidRDefault="002005F2" w:rsidP="00581A51">
      <w:pPr>
        <w:rPr>
          <w:rFonts w:ascii="Times New Roman" w:hAnsi="Times New Roman" w:cs="Times New Roman"/>
          <w:sz w:val="24"/>
          <w:szCs w:val="24"/>
        </w:rPr>
      </w:pPr>
    </w:p>
    <w:p w:rsidR="0082270C" w:rsidRPr="00581A51" w:rsidRDefault="0082270C" w:rsidP="00581A51">
      <w:pPr>
        <w:rPr>
          <w:rFonts w:ascii="Times New Roman" w:hAnsi="Times New Roman" w:cs="Times New Roman"/>
          <w:sz w:val="24"/>
          <w:szCs w:val="24"/>
        </w:rPr>
      </w:pPr>
    </w:p>
    <w:p w:rsidR="0082270C" w:rsidRPr="00581A51" w:rsidRDefault="0082270C" w:rsidP="00581A51">
      <w:pPr>
        <w:rPr>
          <w:rFonts w:ascii="Times New Roman" w:hAnsi="Times New Roman" w:cs="Times New Roman"/>
          <w:sz w:val="24"/>
          <w:szCs w:val="24"/>
        </w:rPr>
      </w:pPr>
    </w:p>
    <w:p w:rsidR="00943C1D" w:rsidRPr="00581A51" w:rsidRDefault="00943C1D" w:rsidP="00581A51">
      <w:pPr>
        <w:jc w:val="center"/>
        <w:rPr>
          <w:rFonts w:ascii="Times New Roman" w:hAnsi="Times New Roman" w:cs="Times New Roman"/>
          <w:sz w:val="24"/>
          <w:szCs w:val="24"/>
        </w:rPr>
      </w:pPr>
      <w:r w:rsidRPr="00581A51">
        <w:rPr>
          <w:rFonts w:ascii="Times New Roman" w:hAnsi="Times New Roman" w:cs="Times New Roman"/>
          <w:sz w:val="24"/>
          <w:szCs w:val="24"/>
        </w:rPr>
        <w:t>ANEXO III</w:t>
      </w:r>
    </w:p>
    <w:p w:rsidR="00B4723C" w:rsidRPr="00581A51" w:rsidRDefault="00943C1D" w:rsidP="00581A51">
      <w:pPr>
        <w:jc w:val="center"/>
        <w:rPr>
          <w:rFonts w:ascii="Times New Roman" w:hAnsi="Times New Roman" w:cs="Times New Roman"/>
          <w:sz w:val="24"/>
          <w:szCs w:val="24"/>
        </w:rPr>
      </w:pPr>
      <w:r w:rsidRPr="00581A51">
        <w:rPr>
          <w:rFonts w:ascii="Times New Roman" w:hAnsi="Times New Roman" w:cs="Times New Roman"/>
          <w:sz w:val="24"/>
          <w:szCs w:val="24"/>
        </w:rPr>
        <w:t xml:space="preserve">PREGÃO PRESENCIAL Nº </w:t>
      </w:r>
      <w:r w:rsidR="00D80E4C" w:rsidRPr="00D80E4C">
        <w:rPr>
          <w:rFonts w:ascii="Times New Roman" w:hAnsi="Times New Roman" w:cs="Times New Roman"/>
          <w:sz w:val="24"/>
          <w:szCs w:val="24"/>
        </w:rPr>
        <w:t>64</w:t>
      </w:r>
      <w:r w:rsidR="002005F2" w:rsidRPr="00D80E4C">
        <w:rPr>
          <w:rFonts w:ascii="Times New Roman" w:hAnsi="Times New Roman" w:cs="Times New Roman"/>
          <w:sz w:val="24"/>
          <w:szCs w:val="24"/>
        </w:rPr>
        <w:t>/2022</w:t>
      </w:r>
      <w:r w:rsidRPr="00581A51">
        <w:rPr>
          <w:rFonts w:ascii="Times New Roman" w:hAnsi="Times New Roman" w:cs="Times New Roman"/>
          <w:sz w:val="24"/>
          <w:szCs w:val="24"/>
        </w:rPr>
        <w:t>-PML</w:t>
      </w:r>
      <w:r w:rsidR="005F65B2" w:rsidRPr="00581A51">
        <w:rPr>
          <w:rFonts w:ascii="Times New Roman" w:hAnsi="Times New Roman" w:cs="Times New Roman"/>
          <w:sz w:val="24"/>
          <w:szCs w:val="24"/>
        </w:rPr>
        <w:t xml:space="preserve"> </w:t>
      </w:r>
      <w:r w:rsidR="00B4723C" w:rsidRPr="00581A51">
        <w:rPr>
          <w:rFonts w:ascii="Times New Roman" w:hAnsi="Times New Roman" w:cs="Times New Roman"/>
          <w:sz w:val="24"/>
          <w:szCs w:val="24"/>
        </w:rPr>
        <w:t>–</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MODELO DE DECLARAÇÃO DE CONHECIMENTO DO EDITAL, ATENDIMENTO ÀS</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EXIGÊNCIAS DE HABILITAÇÃO E ENQUADRAMENTO</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581A51" w:rsidRDefault="00943C1D" w:rsidP="00581A51">
      <w:pPr>
        <w:rPr>
          <w:rFonts w:ascii="Times New Roman" w:hAnsi="Times New Roman" w:cs="Times New Roman"/>
          <w:color w:val="FF0000"/>
          <w:sz w:val="24"/>
          <w:szCs w:val="24"/>
        </w:rPr>
      </w:pPr>
      <w:r w:rsidRPr="00581A51">
        <w:rPr>
          <w:rFonts w:ascii="Times New Roman" w:hAnsi="Times New Roman" w:cs="Times New Roman"/>
          <w:color w:val="FF0000"/>
          <w:sz w:val="24"/>
          <w:szCs w:val="24"/>
        </w:rPr>
        <w:t>(</w:t>
      </w:r>
      <w:proofErr w:type="gramStart"/>
      <w:r w:rsidRPr="00581A51">
        <w:rPr>
          <w:rFonts w:ascii="Times New Roman" w:hAnsi="Times New Roman" w:cs="Times New Roman"/>
          <w:color w:val="FF0000"/>
          <w:sz w:val="24"/>
          <w:szCs w:val="24"/>
        </w:rPr>
        <w:t>nas</w:t>
      </w:r>
      <w:proofErr w:type="gramEnd"/>
      <w:r w:rsidRPr="00581A51">
        <w:rPr>
          <w:rFonts w:ascii="Times New Roman" w:hAnsi="Times New Roman" w:cs="Times New Roman"/>
          <w:color w:val="FF0000"/>
          <w:sz w:val="24"/>
          <w:szCs w:val="24"/>
        </w:rPr>
        <w:t xml:space="preserve"> assertivas a seguir, retire aquelas em que sua empresa NÃO se enquadra.)</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Para os fins do tratamento diferenciado e favorecido de que cogita a Lei Complementar nº 123/06, declaramos:</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 Que não possuímos a condição de microempresa, nem a de empresa de pequeno porte.</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No que concerne ao conhecimento e atendimento às exigências de habilitação, declaramos:</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581A51">
        <w:rPr>
          <w:rFonts w:ascii="Times New Roman" w:hAnsi="Times New Roman" w:cs="Times New Roman"/>
          <w:sz w:val="24"/>
          <w:szCs w:val="24"/>
        </w:rPr>
        <w:t>exigidas..</w:t>
      </w:r>
      <w:proofErr w:type="gramEnd"/>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 xml:space="preserve">-Declara que não possui agente público em cargo de confiança no Município de </w:t>
      </w:r>
      <w:proofErr w:type="gramStart"/>
      <w:r w:rsidRPr="00581A51">
        <w:rPr>
          <w:rFonts w:ascii="Times New Roman" w:hAnsi="Times New Roman" w:cs="Times New Roman"/>
          <w:sz w:val="24"/>
          <w:szCs w:val="24"/>
        </w:rPr>
        <w:t>Laguna  em</w:t>
      </w:r>
      <w:proofErr w:type="gramEnd"/>
      <w:r w:rsidRPr="00581A51">
        <w:rPr>
          <w:rFonts w:ascii="Times New Roman" w:hAnsi="Times New Roman" w:cs="Times New Roman"/>
          <w:sz w:val="24"/>
          <w:szCs w:val="24"/>
        </w:rPr>
        <w:t xml:space="preserve"> seu quadro de funcionários e colaboradores contratados.</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581A51" w:rsidRDefault="00943C1D" w:rsidP="00581A51">
      <w:pPr>
        <w:rPr>
          <w:rFonts w:ascii="Times New Roman" w:hAnsi="Times New Roman" w:cs="Times New Roman"/>
          <w:sz w:val="24"/>
          <w:szCs w:val="24"/>
        </w:rPr>
      </w:pP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Laguna/SC, __</w:t>
      </w:r>
      <w:r w:rsidR="00FB0C06" w:rsidRPr="00581A51">
        <w:rPr>
          <w:rFonts w:ascii="Times New Roman" w:hAnsi="Times New Roman" w:cs="Times New Roman"/>
          <w:sz w:val="24"/>
          <w:szCs w:val="24"/>
        </w:rPr>
        <w:t xml:space="preserve">___de __________________ </w:t>
      </w:r>
      <w:proofErr w:type="spellStart"/>
      <w:r w:rsidR="00FB0C06" w:rsidRPr="00581A51">
        <w:rPr>
          <w:rFonts w:ascii="Times New Roman" w:hAnsi="Times New Roman" w:cs="Times New Roman"/>
          <w:sz w:val="24"/>
          <w:szCs w:val="24"/>
        </w:rPr>
        <w:t>de</w:t>
      </w:r>
      <w:proofErr w:type="spellEnd"/>
      <w:r w:rsidR="00FB0C06" w:rsidRPr="00581A51">
        <w:rPr>
          <w:rFonts w:ascii="Times New Roman" w:hAnsi="Times New Roman" w:cs="Times New Roman"/>
          <w:sz w:val="24"/>
          <w:szCs w:val="24"/>
        </w:rPr>
        <w:t xml:space="preserve"> 2022</w:t>
      </w:r>
      <w:r w:rsidRPr="00581A51">
        <w:rPr>
          <w:rFonts w:ascii="Times New Roman" w:hAnsi="Times New Roman" w:cs="Times New Roman"/>
          <w:sz w:val="24"/>
          <w:szCs w:val="24"/>
        </w:rPr>
        <w:t>.</w:t>
      </w:r>
    </w:p>
    <w:p w:rsidR="00943C1D" w:rsidRPr="00581A51" w:rsidRDefault="00943C1D" w:rsidP="00581A51">
      <w:pPr>
        <w:rPr>
          <w:rFonts w:ascii="Times New Roman" w:hAnsi="Times New Roman" w:cs="Times New Roman"/>
          <w:sz w:val="24"/>
          <w:szCs w:val="24"/>
        </w:rPr>
      </w:pPr>
    </w:p>
    <w:p w:rsidR="00943C1D" w:rsidRPr="00581A51" w:rsidRDefault="00943C1D" w:rsidP="00581A51">
      <w:pPr>
        <w:rPr>
          <w:rFonts w:ascii="Times New Roman" w:hAnsi="Times New Roman" w:cs="Times New Roman"/>
          <w:sz w:val="24"/>
          <w:szCs w:val="24"/>
        </w:rPr>
      </w:pP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___________________________________________________</w:t>
      </w:r>
    </w:p>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NOME DO REPRESENTANTE LEGAL / ASSINATURA</w:t>
      </w:r>
    </w:p>
    <w:p w:rsidR="00943C1D" w:rsidRPr="00581A51" w:rsidRDefault="00943C1D" w:rsidP="00581A51">
      <w:pPr>
        <w:rPr>
          <w:rFonts w:ascii="Times New Roman" w:hAnsi="Times New Roman" w:cs="Times New Roman"/>
          <w:sz w:val="24"/>
          <w:szCs w:val="24"/>
        </w:rPr>
      </w:pPr>
    </w:p>
    <w:p w:rsidR="00943C1D" w:rsidRPr="00581A51" w:rsidRDefault="00943C1D" w:rsidP="00581A51">
      <w:pPr>
        <w:rPr>
          <w:rFonts w:ascii="Times New Roman" w:hAnsi="Times New Roman" w:cs="Times New Roman"/>
          <w:sz w:val="24"/>
          <w:szCs w:val="24"/>
        </w:rPr>
      </w:pPr>
    </w:p>
    <w:p w:rsidR="00943C1D" w:rsidRPr="00581A51" w:rsidRDefault="00943C1D" w:rsidP="00581A51">
      <w:pPr>
        <w:jc w:val="center"/>
        <w:rPr>
          <w:rFonts w:ascii="Times New Roman" w:hAnsi="Times New Roman" w:cs="Times New Roman"/>
          <w:sz w:val="24"/>
          <w:szCs w:val="24"/>
        </w:rPr>
      </w:pPr>
      <w:r w:rsidRPr="00581A51">
        <w:rPr>
          <w:rFonts w:ascii="Times New Roman" w:hAnsi="Times New Roman" w:cs="Times New Roman"/>
          <w:sz w:val="24"/>
          <w:szCs w:val="24"/>
        </w:rPr>
        <w:lastRenderedPageBreak/>
        <w:t>ANEXO IV</w:t>
      </w:r>
    </w:p>
    <w:p w:rsidR="00B4723C" w:rsidRPr="00581A51" w:rsidRDefault="00943C1D" w:rsidP="00581A51">
      <w:pPr>
        <w:jc w:val="center"/>
        <w:rPr>
          <w:rFonts w:ascii="Times New Roman" w:hAnsi="Times New Roman" w:cs="Times New Roman"/>
          <w:sz w:val="24"/>
          <w:szCs w:val="24"/>
        </w:rPr>
      </w:pPr>
      <w:r w:rsidRPr="00581A51">
        <w:rPr>
          <w:rFonts w:ascii="Times New Roman" w:hAnsi="Times New Roman" w:cs="Times New Roman"/>
          <w:sz w:val="24"/>
          <w:szCs w:val="24"/>
        </w:rPr>
        <w:t xml:space="preserve">PREGÃO PRESENCIAL Nº </w:t>
      </w:r>
      <w:r w:rsidR="00D80E4C" w:rsidRPr="00D80E4C">
        <w:rPr>
          <w:rFonts w:ascii="Times New Roman" w:hAnsi="Times New Roman" w:cs="Times New Roman"/>
          <w:sz w:val="24"/>
          <w:szCs w:val="24"/>
        </w:rPr>
        <w:t>64</w:t>
      </w:r>
      <w:r w:rsidR="00FB0C06" w:rsidRPr="00D80E4C">
        <w:rPr>
          <w:rFonts w:ascii="Times New Roman" w:hAnsi="Times New Roman" w:cs="Times New Roman"/>
          <w:sz w:val="24"/>
          <w:szCs w:val="24"/>
        </w:rPr>
        <w:t>/2022</w:t>
      </w:r>
      <w:r w:rsidRPr="00581A51">
        <w:rPr>
          <w:rFonts w:ascii="Times New Roman" w:hAnsi="Times New Roman" w:cs="Times New Roman"/>
          <w:sz w:val="24"/>
          <w:szCs w:val="24"/>
        </w:rPr>
        <w:t>-PML</w:t>
      </w:r>
      <w:r w:rsidR="005F65B2" w:rsidRPr="00581A51">
        <w:rPr>
          <w:rFonts w:ascii="Times New Roman" w:hAnsi="Times New Roman" w:cs="Times New Roman"/>
          <w:sz w:val="24"/>
          <w:szCs w:val="24"/>
        </w:rPr>
        <w:t xml:space="preserve"> </w:t>
      </w:r>
      <w:r w:rsidR="00B4723C" w:rsidRPr="00581A51">
        <w:rPr>
          <w:rFonts w:ascii="Times New Roman" w:hAnsi="Times New Roman" w:cs="Times New Roman"/>
          <w:sz w:val="24"/>
          <w:szCs w:val="24"/>
        </w:rPr>
        <w:t>–</w:t>
      </w:r>
      <w:r w:rsidR="005F65B2" w:rsidRPr="00581A51">
        <w:rPr>
          <w:rFonts w:ascii="Times New Roman" w:hAnsi="Times New Roman" w:cs="Times New Roman"/>
          <w:sz w:val="24"/>
          <w:szCs w:val="24"/>
        </w:rPr>
        <w:t xml:space="preserve"> </w:t>
      </w:r>
    </w:p>
    <w:p w:rsidR="00943C1D" w:rsidRPr="00581A51" w:rsidRDefault="00943C1D" w:rsidP="00581A51">
      <w:pPr>
        <w:jc w:val="center"/>
        <w:rPr>
          <w:rFonts w:ascii="Times New Roman" w:hAnsi="Times New Roman" w:cs="Times New Roman"/>
          <w:sz w:val="24"/>
          <w:szCs w:val="24"/>
        </w:rPr>
      </w:pPr>
      <w:r w:rsidRPr="00581A51">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581A51" w:rsidTr="00943C1D">
        <w:tc>
          <w:tcPr>
            <w:tcW w:w="10276" w:type="dxa"/>
            <w:gridSpan w:val="2"/>
          </w:tcPr>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EMPRESA:</w:t>
            </w:r>
          </w:p>
        </w:tc>
      </w:tr>
      <w:tr w:rsidR="00943C1D" w:rsidRPr="00581A51" w:rsidTr="00943C1D">
        <w:tc>
          <w:tcPr>
            <w:tcW w:w="10276" w:type="dxa"/>
            <w:gridSpan w:val="2"/>
          </w:tcPr>
          <w:p w:rsidR="00943C1D" w:rsidRPr="00581A51" w:rsidRDefault="00943C1D" w:rsidP="00581A51">
            <w:pPr>
              <w:rPr>
                <w:rFonts w:ascii="Times New Roman" w:hAnsi="Times New Roman" w:cs="Times New Roman"/>
                <w:sz w:val="24"/>
                <w:szCs w:val="24"/>
              </w:rPr>
            </w:pPr>
            <w:proofErr w:type="gramStart"/>
            <w:r w:rsidRPr="00581A51">
              <w:rPr>
                <w:rFonts w:ascii="Times New Roman" w:hAnsi="Times New Roman" w:cs="Times New Roman"/>
                <w:sz w:val="24"/>
                <w:szCs w:val="24"/>
              </w:rPr>
              <w:t>ENDEREÇO:RUA</w:t>
            </w:r>
            <w:proofErr w:type="gramEnd"/>
            <w:r w:rsidRPr="00581A51">
              <w:rPr>
                <w:rFonts w:ascii="Times New Roman" w:hAnsi="Times New Roman" w:cs="Times New Roman"/>
                <w:sz w:val="24"/>
                <w:szCs w:val="24"/>
              </w:rPr>
              <w:t>/NUMERO/BAIRRO</w:t>
            </w:r>
          </w:p>
        </w:tc>
      </w:tr>
      <w:tr w:rsidR="00943C1D" w:rsidRPr="00581A51" w:rsidTr="00943C1D">
        <w:tc>
          <w:tcPr>
            <w:tcW w:w="10276" w:type="dxa"/>
            <w:gridSpan w:val="2"/>
          </w:tcPr>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CIDADE /ESTADO/CEP</w:t>
            </w:r>
          </w:p>
        </w:tc>
      </w:tr>
      <w:tr w:rsidR="00943C1D" w:rsidRPr="00581A51" w:rsidTr="00943C1D">
        <w:tc>
          <w:tcPr>
            <w:tcW w:w="4962" w:type="dxa"/>
          </w:tcPr>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FONE/FAX EMPRESA</w:t>
            </w:r>
          </w:p>
        </w:tc>
        <w:tc>
          <w:tcPr>
            <w:tcW w:w="5314" w:type="dxa"/>
          </w:tcPr>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NOME REPRESENTANTE</w:t>
            </w:r>
          </w:p>
        </w:tc>
      </w:tr>
      <w:tr w:rsidR="00943C1D" w:rsidRPr="00581A51" w:rsidTr="00943C1D">
        <w:tc>
          <w:tcPr>
            <w:tcW w:w="4962" w:type="dxa"/>
          </w:tcPr>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CNPJ EMPRESA</w:t>
            </w:r>
          </w:p>
        </w:tc>
        <w:tc>
          <w:tcPr>
            <w:tcW w:w="5314" w:type="dxa"/>
          </w:tcPr>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CPF REPRESENTANTE</w:t>
            </w:r>
          </w:p>
        </w:tc>
      </w:tr>
      <w:tr w:rsidR="00943C1D" w:rsidRPr="00581A51" w:rsidTr="00943C1D">
        <w:tc>
          <w:tcPr>
            <w:tcW w:w="4962" w:type="dxa"/>
          </w:tcPr>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E-MAIL EMPRESA</w:t>
            </w:r>
          </w:p>
        </w:tc>
        <w:tc>
          <w:tcPr>
            <w:tcW w:w="5314" w:type="dxa"/>
          </w:tcPr>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FONE/FAX REPRESENTANTE</w:t>
            </w:r>
          </w:p>
        </w:tc>
      </w:tr>
      <w:tr w:rsidR="00943C1D" w:rsidRPr="00581A51" w:rsidTr="00943C1D">
        <w:tc>
          <w:tcPr>
            <w:tcW w:w="4962" w:type="dxa"/>
          </w:tcPr>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CONTA BANCÁRIA: BANCO/AGÊNCIA/CONTA</w:t>
            </w:r>
          </w:p>
        </w:tc>
        <w:tc>
          <w:tcPr>
            <w:tcW w:w="5314" w:type="dxa"/>
          </w:tcPr>
          <w:p w:rsidR="00943C1D" w:rsidRPr="00581A51" w:rsidRDefault="00943C1D" w:rsidP="00581A51">
            <w:pPr>
              <w:rPr>
                <w:rFonts w:ascii="Times New Roman" w:hAnsi="Times New Roman" w:cs="Times New Roman"/>
                <w:sz w:val="24"/>
                <w:szCs w:val="24"/>
              </w:rPr>
            </w:pPr>
            <w:r w:rsidRPr="00581A51">
              <w:rPr>
                <w:rFonts w:ascii="Times New Roman" w:hAnsi="Times New Roman" w:cs="Times New Roman"/>
                <w:sz w:val="24"/>
                <w:szCs w:val="24"/>
              </w:rPr>
              <w:t>E-MAIL REPRESENTANTE</w:t>
            </w:r>
          </w:p>
        </w:tc>
      </w:tr>
    </w:tbl>
    <w:p w:rsidR="00943C1D" w:rsidRPr="00581A51" w:rsidRDefault="00943C1D" w:rsidP="00581A51">
      <w:pPr>
        <w:rPr>
          <w:rFonts w:ascii="Times New Roman" w:hAnsi="Times New Roman" w:cs="Times New Roman"/>
          <w:sz w:val="24"/>
          <w:szCs w:val="24"/>
        </w:rPr>
      </w:pPr>
    </w:p>
    <w:p w:rsidR="001D788C" w:rsidRPr="00581A51" w:rsidRDefault="00943C1D" w:rsidP="00581A51">
      <w:pPr>
        <w:shd w:val="clear" w:color="auto" w:fill="FFFFFF"/>
        <w:tabs>
          <w:tab w:val="center" w:pos="4252"/>
          <w:tab w:val="right" w:pos="8504"/>
        </w:tabs>
        <w:jc w:val="both"/>
        <w:rPr>
          <w:rFonts w:ascii="Times New Roman" w:hAnsi="Times New Roman" w:cs="Times New Roman"/>
          <w:sz w:val="24"/>
          <w:szCs w:val="24"/>
          <w:highlight w:val="white"/>
        </w:rPr>
      </w:pPr>
      <w:r w:rsidRPr="00581A51">
        <w:rPr>
          <w:rFonts w:ascii="Times New Roman" w:hAnsi="Times New Roman" w:cs="Times New Roman"/>
          <w:sz w:val="24"/>
          <w:szCs w:val="24"/>
        </w:rPr>
        <w:t>A presente proposta tem como objeto,</w:t>
      </w:r>
      <w:r w:rsidR="007C0CEA" w:rsidRPr="00581A51">
        <w:rPr>
          <w:rFonts w:ascii="Times New Roman" w:hAnsi="Times New Roman" w:cs="Times New Roman"/>
          <w:sz w:val="24"/>
          <w:szCs w:val="24"/>
        </w:rPr>
        <w:t xml:space="preserve"> o</w:t>
      </w:r>
      <w:r w:rsidRPr="00581A51">
        <w:rPr>
          <w:rFonts w:ascii="Times New Roman" w:hAnsi="Times New Roman" w:cs="Times New Roman"/>
          <w:sz w:val="24"/>
          <w:szCs w:val="24"/>
        </w:rPr>
        <w:t xml:space="preserve"> </w:t>
      </w:r>
      <w:r w:rsidR="00BA5FEF" w:rsidRPr="00581A51">
        <w:rPr>
          <w:rStyle w:val="FontStyle35"/>
          <w:rFonts w:ascii="Times New Roman" w:hAnsi="Times New Roman" w:cs="Times New Roman"/>
          <w:b w:val="0"/>
          <w:bCs/>
          <w:sz w:val="24"/>
          <w:szCs w:val="24"/>
          <w:lang w:eastAsia="pt-PT"/>
        </w:rPr>
        <w:t xml:space="preserve">REGISTRO DE PREÇO DO TIPO MENOR PREÇO GLOBAL, PARA </w:t>
      </w:r>
      <w:r w:rsidR="00BA5FEF" w:rsidRPr="00581A51">
        <w:rPr>
          <w:rStyle w:val="FontStyle35"/>
          <w:rFonts w:ascii="Times New Roman" w:hAnsi="Times New Roman" w:cs="Times New Roman"/>
          <w:b w:val="0"/>
          <w:bCs/>
          <w:sz w:val="24"/>
          <w:szCs w:val="24"/>
        </w:rPr>
        <w:t>CONTRATAÇÃO DE EMPRESA PARA O FORNECIMENTO DE MATERIAIS ELÉTRICOS PARA MANUTENÇÃO DA REDE PÚBLICA DO MUNICÍPIO DE LAGUNA - SC</w:t>
      </w:r>
      <w:r w:rsidR="00AD25C0" w:rsidRPr="00581A51">
        <w:rPr>
          <w:rFonts w:ascii="Times New Roman" w:hAnsi="Times New Roman" w:cs="Times New Roman"/>
          <w:sz w:val="24"/>
          <w:szCs w:val="24"/>
          <w:highlight w:val="white"/>
        </w:rPr>
        <w:t>, conforme Normas Técnicas em vigor</w:t>
      </w:r>
      <w:r w:rsidR="00AD25C0" w:rsidRPr="00581A51">
        <w:rPr>
          <w:rFonts w:ascii="Times New Roman" w:hAnsi="Times New Roman" w:cs="Times New Roman"/>
          <w:sz w:val="24"/>
          <w:szCs w:val="24"/>
        </w:rPr>
        <w:t>.</w:t>
      </w:r>
    </w:p>
    <w:p w:rsidR="00010791" w:rsidRPr="00581A51" w:rsidRDefault="00010791" w:rsidP="00581A51">
      <w:pPr>
        <w:rPr>
          <w:rFonts w:ascii="Times New Roman" w:hAnsi="Times New Roman" w:cs="Times New Roman"/>
          <w:color w:val="000000" w:themeColor="text1"/>
          <w:sz w:val="24"/>
          <w:szCs w:val="24"/>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03"/>
        <w:gridCol w:w="872"/>
        <w:gridCol w:w="3932"/>
        <w:gridCol w:w="2252"/>
        <w:gridCol w:w="1932"/>
      </w:tblGrid>
      <w:tr w:rsidR="00BA5FEF" w:rsidRPr="00581A51" w:rsidTr="0033442F">
        <w:trPr>
          <w:trHeight w:val="20"/>
        </w:trPr>
        <w:tc>
          <w:tcPr>
            <w:tcW w:w="725" w:type="dxa"/>
            <w:shd w:val="clear" w:color="auto" w:fill="auto"/>
            <w:vAlign w:val="center"/>
            <w:hideMark/>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Item</w:t>
            </w:r>
          </w:p>
        </w:tc>
        <w:tc>
          <w:tcPr>
            <w:tcW w:w="703" w:type="dxa"/>
            <w:shd w:val="clear" w:color="auto" w:fill="auto"/>
            <w:vAlign w:val="center"/>
            <w:hideMark/>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w:t>
            </w:r>
            <w:proofErr w:type="spellStart"/>
            <w:r w:rsidRPr="00581A51">
              <w:rPr>
                <w:rFonts w:ascii="Times New Roman" w:eastAsia="Times New Roman" w:hAnsi="Times New Roman" w:cs="Times New Roman"/>
                <w:color w:val="000000"/>
                <w:sz w:val="24"/>
                <w:szCs w:val="24"/>
              </w:rPr>
              <w:t>Qde</w:t>
            </w:r>
            <w:proofErr w:type="spellEnd"/>
          </w:p>
        </w:tc>
        <w:tc>
          <w:tcPr>
            <w:tcW w:w="872" w:type="dxa"/>
            <w:shd w:val="clear" w:color="auto" w:fill="auto"/>
            <w:vAlign w:val="center"/>
            <w:hideMark/>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Unid.</w:t>
            </w:r>
          </w:p>
        </w:tc>
        <w:tc>
          <w:tcPr>
            <w:tcW w:w="3932" w:type="dxa"/>
            <w:shd w:val="clear" w:color="auto" w:fill="auto"/>
            <w:vAlign w:val="center"/>
            <w:hideMark/>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Descrição</w:t>
            </w:r>
          </w:p>
        </w:tc>
        <w:tc>
          <w:tcPr>
            <w:tcW w:w="2252" w:type="dxa"/>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Valor unitário</w:t>
            </w:r>
          </w:p>
        </w:tc>
        <w:tc>
          <w:tcPr>
            <w:tcW w:w="1932" w:type="dxa"/>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Valor total</w:t>
            </w: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w:t>
            </w:r>
          </w:p>
        </w:tc>
        <w:tc>
          <w:tcPr>
            <w:tcW w:w="703"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140</w:t>
            </w:r>
          </w:p>
        </w:tc>
        <w:tc>
          <w:tcPr>
            <w:tcW w:w="87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Peças</w:t>
            </w:r>
          </w:p>
        </w:tc>
        <w:tc>
          <w:tcPr>
            <w:tcW w:w="393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Abraçadeira auto travante, para amarração em nylon dimensões de 148x 3,6 mm</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w:t>
            </w:r>
          </w:p>
        </w:tc>
        <w:tc>
          <w:tcPr>
            <w:tcW w:w="703"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140</w:t>
            </w:r>
          </w:p>
        </w:tc>
        <w:tc>
          <w:tcPr>
            <w:tcW w:w="87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Peças</w:t>
            </w:r>
          </w:p>
        </w:tc>
        <w:tc>
          <w:tcPr>
            <w:tcW w:w="393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Abraçadeira Auto travante, para Armação em nylon dimensões de 200 x </w:t>
            </w:r>
            <w:proofErr w:type="spellStart"/>
            <w:r w:rsidRPr="00581A51">
              <w:rPr>
                <w:rFonts w:ascii="Times New Roman" w:eastAsia="Times New Roman" w:hAnsi="Times New Roman" w:cs="Times New Roman"/>
                <w:color w:val="000000"/>
                <w:sz w:val="24"/>
                <w:szCs w:val="24"/>
              </w:rPr>
              <w:t>x</w:t>
            </w:r>
            <w:proofErr w:type="spellEnd"/>
            <w:r w:rsidRPr="00581A51">
              <w:rPr>
                <w:rFonts w:ascii="Times New Roman" w:eastAsia="Times New Roman" w:hAnsi="Times New Roman" w:cs="Times New Roman"/>
                <w:color w:val="000000"/>
                <w:sz w:val="24"/>
                <w:szCs w:val="24"/>
              </w:rPr>
              <w:t xml:space="preserve"> 2,5 mm</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w:t>
            </w:r>
          </w:p>
        </w:tc>
        <w:tc>
          <w:tcPr>
            <w:tcW w:w="703"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87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Abraçadeira Auto travante, para amarração em nylon dimensões de 390 x 7,6 mm</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w:t>
            </w:r>
          </w:p>
        </w:tc>
        <w:tc>
          <w:tcPr>
            <w:tcW w:w="703"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Abraçadeira de nylon com prego de aço para fixação de cabo paralelo 2,5 mm</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w:t>
            </w:r>
          </w:p>
        </w:tc>
        <w:tc>
          <w:tcPr>
            <w:tcW w:w="703"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Abraçadeira de nylon com prego de aço para fixação de cabo paralelo 4mm</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w:t>
            </w:r>
          </w:p>
        </w:tc>
        <w:tc>
          <w:tcPr>
            <w:tcW w:w="703"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300</w:t>
            </w:r>
          </w:p>
        </w:tc>
        <w:tc>
          <w:tcPr>
            <w:tcW w:w="87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Abraçadeira para amarração, em aço inoxidável, sem malha, 266 x </w:t>
            </w:r>
            <w:proofErr w:type="spellStart"/>
            <w:r w:rsidRPr="00581A51">
              <w:rPr>
                <w:rFonts w:ascii="Times New Roman" w:eastAsia="Times New Roman" w:hAnsi="Times New Roman" w:cs="Times New Roman"/>
                <w:color w:val="000000"/>
                <w:sz w:val="24"/>
                <w:szCs w:val="24"/>
              </w:rPr>
              <w:t>x</w:t>
            </w:r>
            <w:proofErr w:type="spellEnd"/>
            <w:r w:rsidRPr="00581A51">
              <w:rPr>
                <w:rFonts w:ascii="Times New Roman" w:eastAsia="Times New Roman" w:hAnsi="Times New Roman" w:cs="Times New Roman"/>
                <w:color w:val="000000"/>
                <w:sz w:val="24"/>
                <w:szCs w:val="24"/>
              </w:rPr>
              <w:t xml:space="preserve"> 4,6 mm</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w:t>
            </w:r>
          </w:p>
        </w:tc>
        <w:tc>
          <w:tcPr>
            <w:tcW w:w="703"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87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Alça pré-formada de distribuição CA/CAA 2 AWG-padrão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w:t>
            </w:r>
          </w:p>
        </w:tc>
        <w:tc>
          <w:tcPr>
            <w:tcW w:w="703"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87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Alça pré-formada de distribuição para cabo 4 AWG, CA/CAA-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1.9</w:t>
            </w:r>
          </w:p>
        </w:tc>
        <w:tc>
          <w:tcPr>
            <w:tcW w:w="703"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87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Alça </w:t>
            </w:r>
            <w:proofErr w:type="spellStart"/>
            <w:r w:rsidRPr="00581A51">
              <w:rPr>
                <w:rFonts w:ascii="Times New Roman" w:eastAsia="Times New Roman" w:hAnsi="Times New Roman" w:cs="Times New Roman"/>
                <w:color w:val="000000"/>
                <w:sz w:val="24"/>
                <w:szCs w:val="24"/>
              </w:rPr>
              <w:t>pré</w:t>
            </w:r>
            <w:proofErr w:type="spellEnd"/>
            <w:r w:rsidRPr="00581A51">
              <w:rPr>
                <w:rFonts w:ascii="Times New Roman" w:eastAsia="Times New Roman" w:hAnsi="Times New Roman" w:cs="Times New Roman"/>
                <w:color w:val="000000"/>
                <w:sz w:val="24"/>
                <w:szCs w:val="24"/>
              </w:rPr>
              <w:t xml:space="preserve"> - formada de distribuição para cabo de cobre 25mm -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1.10</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Armação secundária de 1 estribo 110 X 125mm em aço galvanizado a fogo,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1.11</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Armação secundária de dois estribos 310 x 325 MM, em aço galvanizado a fogo,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1.12</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Arruela de alumínio 2.1/2´´</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1.13</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Arruela Lisa em aço polido e zincado diâmetro 1/2´´.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1.14</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3000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Base para relé foto eletrônico 10</w:t>
            </w:r>
            <w:proofErr w:type="gramStart"/>
            <w:r w:rsidRPr="00581A51">
              <w:rPr>
                <w:rFonts w:ascii="Times New Roman" w:eastAsia="Times New Roman" w:hAnsi="Times New Roman" w:cs="Times New Roman"/>
                <w:color w:val="000000"/>
                <w:sz w:val="24"/>
                <w:szCs w:val="24"/>
              </w:rPr>
              <w:t>A,tipo</w:t>
            </w:r>
            <w:proofErr w:type="gramEnd"/>
            <w:r w:rsidRPr="00581A51">
              <w:rPr>
                <w:rFonts w:ascii="Times New Roman" w:eastAsia="Times New Roman" w:hAnsi="Times New Roman" w:cs="Times New Roman"/>
                <w:color w:val="000000"/>
                <w:sz w:val="24"/>
                <w:szCs w:val="24"/>
              </w:rPr>
              <w:t xml:space="preserve"> baquelite ou material equivalente, devendo operar a temperatura de -5C a +70C, contatos de encaixe em latão ou material equivalente, que suporte No mínimo a corrente de 10A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1.15</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tipo BR-2 d48x2000mm, galvanizado a fogo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1.16</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700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tipo BR-2 D48X3000MM, galvanizado a fogo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1.17</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tipo BR-2 d60x2000mm, galvanizado a fogo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1.18</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tipo BR-2 D60 X 3000mm, galvanizado a fogo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1.19</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D48 X 1500mm, galvanizado a fogo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1.20</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especial com sapata D32 x1500mm, galvanizado a fogo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1.21</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700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Braço para iluminação pública de 1 m quando reto galvanizado por imersão a quente com camada de 100 micras de média e 86 no ponto mínimo com sapata estampada diâmetro tubo 25.4 MM espessura da chapa</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1.22</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Braço para iluminação pública galvanizado por imersão a quente com camada de 100 micras de média e 86 no ponto mínimo com 3000 MM de comprimento, Corvo e espessura da </w:t>
            </w:r>
            <w:r w:rsidRPr="00581A51">
              <w:rPr>
                <w:rFonts w:ascii="Times New Roman" w:eastAsia="Times New Roman" w:hAnsi="Times New Roman" w:cs="Times New Roman"/>
                <w:color w:val="000000"/>
                <w:sz w:val="24"/>
                <w:szCs w:val="24"/>
              </w:rPr>
              <w:lastRenderedPageBreak/>
              <w:t>chapa de 3mm diâmetro externo tubo de 46 A 49 MM sem sapata de fixação os furos para dois parafusos de 16mm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1.23</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alumínio, multiplexado, XLPE, 0.6/ 1</w:t>
            </w:r>
            <w:proofErr w:type="gramStart"/>
            <w:r w:rsidRPr="00581A51">
              <w:rPr>
                <w:rFonts w:ascii="Times New Roman" w:eastAsia="Times New Roman" w:hAnsi="Times New Roman" w:cs="Times New Roman"/>
                <w:color w:val="000000"/>
                <w:sz w:val="24"/>
                <w:szCs w:val="24"/>
              </w:rPr>
              <w:t>Kv,#</w:t>
            </w:r>
            <w:proofErr w:type="gramEnd"/>
            <w:r w:rsidRPr="00581A51">
              <w:rPr>
                <w:rFonts w:ascii="Times New Roman" w:eastAsia="Times New Roman" w:hAnsi="Times New Roman" w:cs="Times New Roman"/>
                <w:color w:val="000000"/>
                <w:sz w:val="24"/>
                <w:szCs w:val="24"/>
              </w:rPr>
              <w:t xml:space="preserve"> 1X16 +16mm.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1.24</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3000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Cabo de alumínio multiplexado, XLPE, 06/1Kv, #1X10   +10mm.Padrão </w:t>
            </w:r>
            <w:proofErr w:type="spellStart"/>
            <w:r w:rsidRPr="00581A51">
              <w:rPr>
                <w:rFonts w:ascii="Times New Roman" w:eastAsia="Times New Roman" w:hAnsi="Times New Roman" w:cs="Times New Roman"/>
                <w:color w:val="000000"/>
                <w:sz w:val="24"/>
                <w:szCs w:val="24"/>
              </w:rPr>
              <w:t>celesc</w:t>
            </w:r>
            <w:proofErr w:type="spellEnd"/>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1.25</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600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Cabo de alumínio multiplexado, XLP, 0,6/1Kv, #3X70    +70mm. Padrão </w:t>
            </w:r>
            <w:proofErr w:type="spellStart"/>
            <w:r w:rsidRPr="00581A51">
              <w:rPr>
                <w:rFonts w:ascii="Times New Roman" w:eastAsia="Times New Roman" w:hAnsi="Times New Roman" w:cs="Times New Roman"/>
                <w:color w:val="000000"/>
                <w:sz w:val="24"/>
                <w:szCs w:val="24"/>
              </w:rPr>
              <w:t>celesc</w:t>
            </w:r>
            <w:proofErr w:type="spellEnd"/>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1.26</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multipolar flexível, PP, PVC, 450/750V, #3X1,5MM</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1.27</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Nu 35 mm</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1.28</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Nu 70 mm</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1.29</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unipolar isolado em PVC, para 450/750V, secao1,5mm</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1.30</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unipolar isolado em EPR ou XLPE 0,6/1KV, 70,0mm azul claro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1.31</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unipolar isolado em EPR ou XLPE 0,6/1KV, 70,0mm preto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1.32</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unipolar isolado em EPR ou XLPE 0,6/1KV, 70,0mm branco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1.33</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Metros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de cobre unipolar isolado em EPR ou XLPE 0,6/1KV, 70,0mm vermelho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1.34</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Kg</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Cabo Nu de cobre meio duro 16mm 7 fios normatizado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1.35</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40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Caixa para medição monofásica padrão Celesc (kit poste para uma medição)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1.36</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Caixa para medição monofásica padrão Celesc </w:t>
            </w:r>
            <w:proofErr w:type="gramStart"/>
            <w:r w:rsidRPr="00581A51">
              <w:rPr>
                <w:rFonts w:ascii="Times New Roman" w:eastAsia="Times New Roman" w:hAnsi="Times New Roman" w:cs="Times New Roman"/>
                <w:color w:val="000000"/>
                <w:sz w:val="24"/>
                <w:szCs w:val="24"/>
              </w:rPr>
              <w:t>( kit</w:t>
            </w:r>
            <w:proofErr w:type="gramEnd"/>
            <w:r w:rsidRPr="00581A51">
              <w:rPr>
                <w:rFonts w:ascii="Times New Roman" w:eastAsia="Times New Roman" w:hAnsi="Times New Roman" w:cs="Times New Roman"/>
                <w:color w:val="000000"/>
                <w:sz w:val="24"/>
                <w:szCs w:val="24"/>
              </w:rPr>
              <w:t xml:space="preserve"> poste para duas medições monofásicas)</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1.37</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Caixa para medição trifásica padrão Celesc </w:t>
            </w:r>
            <w:proofErr w:type="gramStart"/>
            <w:r w:rsidRPr="00581A51">
              <w:rPr>
                <w:rFonts w:ascii="Times New Roman" w:eastAsia="Times New Roman" w:hAnsi="Times New Roman" w:cs="Times New Roman"/>
                <w:color w:val="000000"/>
                <w:sz w:val="24"/>
                <w:szCs w:val="24"/>
              </w:rPr>
              <w:t>( kit</w:t>
            </w:r>
            <w:proofErr w:type="gramEnd"/>
            <w:r w:rsidRPr="00581A51">
              <w:rPr>
                <w:rFonts w:ascii="Times New Roman" w:eastAsia="Times New Roman" w:hAnsi="Times New Roman" w:cs="Times New Roman"/>
                <w:color w:val="000000"/>
                <w:sz w:val="24"/>
                <w:szCs w:val="24"/>
              </w:rPr>
              <w:t xml:space="preserve"> poste )</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1.38</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Chave automática para comando de iluminação pública involucro em alumínio com tomada embutida para instalação de rele fotoelétrico base giratória 360° contatos de carga NF (normalmente fechado) para utilização de rele fotoelétrico com saída ligada durante a noite. Suporte de fixação em aço carbono galvanizado a fogo por imersão a quente proteção araves de disjuntor de 1x50 amperes tensão nominal de 250 volts garantia de 2 meses</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1.39</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150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1.40</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160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1.41</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170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1.42</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180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1.43</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190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1.44</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200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1.45</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210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1.46</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220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1.47</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230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1.48</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240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1.49</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 Cinta para poste seção circular D 250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260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1.51</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270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1.52</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90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proofErr w:type="gramStart"/>
            <w:r w:rsidRPr="00581A51">
              <w:rPr>
                <w:rFonts w:ascii="Times New Roman" w:eastAsia="Times New Roman" w:hAnsi="Times New Roman" w:cs="Times New Roman"/>
                <w:color w:val="000000"/>
                <w:sz w:val="24"/>
                <w:szCs w:val="24"/>
              </w:rPr>
              <w:t>peças</w:t>
            </w:r>
            <w:proofErr w:type="gramEnd"/>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280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1.53</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290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1.54</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300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1.55</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310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1.56</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320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1.57</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340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1.58</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40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360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1.59</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para poste seção circular D 400 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1.60</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Metros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Cinta regulável</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1.61</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Conector cunha de baixa tensão tipo A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1.62</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Conector cunha de baixa tensão tipo 1. Cinza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1.63</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cunha de baixa tensão tipo 2. </w:t>
            </w:r>
            <w:proofErr w:type="gramStart"/>
            <w:r w:rsidRPr="00581A51">
              <w:rPr>
                <w:rFonts w:ascii="Times New Roman" w:eastAsia="Times New Roman" w:hAnsi="Times New Roman" w:cs="Times New Roman"/>
                <w:color w:val="000000"/>
                <w:sz w:val="24"/>
                <w:szCs w:val="24"/>
              </w:rPr>
              <w:t>padrão</w:t>
            </w:r>
            <w:proofErr w:type="gramEnd"/>
            <w:r w:rsidRPr="00581A51">
              <w:rPr>
                <w:rFonts w:ascii="Times New Roman" w:eastAsia="Times New Roman" w:hAnsi="Times New Roman" w:cs="Times New Roman"/>
                <w:color w:val="000000"/>
                <w:sz w:val="24"/>
                <w:szCs w:val="24"/>
              </w:rPr>
              <w:t xml:space="preserve">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1.64</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cunha de baixa tensão tipo </w:t>
            </w:r>
            <w:proofErr w:type="gramStart"/>
            <w:r w:rsidRPr="00581A51">
              <w:rPr>
                <w:rFonts w:ascii="Times New Roman" w:eastAsia="Times New Roman" w:hAnsi="Times New Roman" w:cs="Times New Roman"/>
                <w:color w:val="000000"/>
                <w:sz w:val="24"/>
                <w:szCs w:val="24"/>
              </w:rPr>
              <w:t>3  padrão</w:t>
            </w:r>
            <w:proofErr w:type="gramEnd"/>
            <w:r w:rsidRPr="00581A51">
              <w:rPr>
                <w:rFonts w:ascii="Times New Roman" w:eastAsia="Times New Roman" w:hAnsi="Times New Roman" w:cs="Times New Roman"/>
                <w:color w:val="000000"/>
                <w:sz w:val="24"/>
                <w:szCs w:val="24"/>
              </w:rPr>
              <w:t xml:space="preserve">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1.65</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cunha de baixa tensão tipo </w:t>
            </w:r>
            <w:proofErr w:type="gramStart"/>
            <w:r w:rsidRPr="00581A51">
              <w:rPr>
                <w:rFonts w:ascii="Times New Roman" w:eastAsia="Times New Roman" w:hAnsi="Times New Roman" w:cs="Times New Roman"/>
                <w:color w:val="000000"/>
                <w:sz w:val="24"/>
                <w:szCs w:val="24"/>
              </w:rPr>
              <w:t>4 .</w:t>
            </w:r>
            <w:proofErr w:type="gramEnd"/>
            <w:r w:rsidRPr="00581A51">
              <w:rPr>
                <w:rFonts w:ascii="Times New Roman" w:eastAsia="Times New Roman" w:hAnsi="Times New Roman" w:cs="Times New Roman"/>
                <w:color w:val="000000"/>
                <w:sz w:val="24"/>
                <w:szCs w:val="24"/>
              </w:rPr>
              <w:t xml:space="preserve"> </w:t>
            </w:r>
            <w:proofErr w:type="gramStart"/>
            <w:r w:rsidRPr="00581A51">
              <w:rPr>
                <w:rFonts w:ascii="Times New Roman" w:eastAsia="Times New Roman" w:hAnsi="Times New Roman" w:cs="Times New Roman"/>
                <w:color w:val="000000"/>
                <w:sz w:val="24"/>
                <w:szCs w:val="24"/>
              </w:rPr>
              <w:t>padrão</w:t>
            </w:r>
            <w:proofErr w:type="gramEnd"/>
            <w:r w:rsidRPr="00581A51">
              <w:rPr>
                <w:rFonts w:ascii="Times New Roman" w:eastAsia="Times New Roman" w:hAnsi="Times New Roman" w:cs="Times New Roman"/>
                <w:color w:val="000000"/>
                <w:sz w:val="24"/>
                <w:szCs w:val="24"/>
              </w:rPr>
              <w:t xml:space="preserve">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1.66</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cunha de baixa tensão tipo 6. </w:t>
            </w:r>
            <w:proofErr w:type="gramStart"/>
            <w:r w:rsidRPr="00581A51">
              <w:rPr>
                <w:rFonts w:ascii="Times New Roman" w:eastAsia="Times New Roman" w:hAnsi="Times New Roman" w:cs="Times New Roman"/>
                <w:color w:val="000000"/>
                <w:sz w:val="24"/>
                <w:szCs w:val="24"/>
              </w:rPr>
              <w:t>azul</w:t>
            </w:r>
            <w:proofErr w:type="gramEnd"/>
            <w:r w:rsidRPr="00581A51">
              <w:rPr>
                <w:rFonts w:ascii="Times New Roman" w:eastAsia="Times New Roman" w:hAnsi="Times New Roman" w:cs="Times New Roman"/>
                <w:color w:val="000000"/>
                <w:sz w:val="24"/>
                <w:szCs w:val="24"/>
              </w:rPr>
              <w:t>/ branco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1.67</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cunha de baixa tensão tipo 7. </w:t>
            </w:r>
            <w:proofErr w:type="gramStart"/>
            <w:r w:rsidRPr="00581A51">
              <w:rPr>
                <w:rFonts w:ascii="Times New Roman" w:eastAsia="Times New Roman" w:hAnsi="Times New Roman" w:cs="Times New Roman"/>
                <w:color w:val="000000"/>
                <w:sz w:val="24"/>
                <w:szCs w:val="24"/>
              </w:rPr>
              <w:t>vermelho</w:t>
            </w:r>
            <w:proofErr w:type="gramEnd"/>
            <w:r w:rsidRPr="00581A51">
              <w:rPr>
                <w:rFonts w:ascii="Times New Roman" w:eastAsia="Times New Roman" w:hAnsi="Times New Roman" w:cs="Times New Roman"/>
                <w:color w:val="000000"/>
                <w:sz w:val="24"/>
                <w:szCs w:val="24"/>
              </w:rPr>
              <w:t>/branco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1.68</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Conector cunha para aterramento de haste 5/8 a cabo de cobre 25 ou 35mm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1.69</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Conector de perfuração para utilização em redes secundarias multiplexadas </w:t>
            </w:r>
            <w:proofErr w:type="spellStart"/>
            <w:r w:rsidRPr="00581A51">
              <w:rPr>
                <w:rFonts w:ascii="Times New Roman" w:eastAsia="Times New Roman" w:hAnsi="Times New Roman" w:cs="Times New Roman"/>
                <w:color w:val="000000"/>
                <w:sz w:val="24"/>
                <w:szCs w:val="24"/>
              </w:rPr>
              <w:t>ate</w:t>
            </w:r>
            <w:proofErr w:type="spellEnd"/>
            <w:r w:rsidRPr="00581A51">
              <w:rPr>
                <w:rFonts w:ascii="Times New Roman" w:eastAsia="Times New Roman" w:hAnsi="Times New Roman" w:cs="Times New Roman"/>
                <w:color w:val="000000"/>
                <w:sz w:val="24"/>
                <w:szCs w:val="24"/>
              </w:rPr>
              <w:t xml:space="preserve"> 1KV em material polimérico conexão principal 10-95mm conexão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1.70</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30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Cruzeta de madeira 90x112 5x2400mm</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1.71</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600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Fita isolante</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1.72</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60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Lâmpada led E-27 30w</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1.73</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Peças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de </w:t>
            </w:r>
            <w:proofErr w:type="gramStart"/>
            <w:r w:rsidRPr="00581A51">
              <w:rPr>
                <w:rFonts w:ascii="Times New Roman" w:eastAsia="Times New Roman" w:hAnsi="Times New Roman" w:cs="Times New Roman"/>
                <w:color w:val="000000"/>
                <w:sz w:val="24"/>
                <w:szCs w:val="24"/>
              </w:rPr>
              <w:t xml:space="preserve">multivapor  </w:t>
            </w:r>
            <w:proofErr w:type="spellStart"/>
            <w:r w:rsidRPr="00581A51">
              <w:rPr>
                <w:rFonts w:ascii="Times New Roman" w:eastAsia="Times New Roman" w:hAnsi="Times New Roman" w:cs="Times New Roman"/>
                <w:color w:val="000000"/>
                <w:sz w:val="24"/>
                <w:szCs w:val="24"/>
              </w:rPr>
              <w:t>metalicos</w:t>
            </w:r>
            <w:proofErr w:type="spellEnd"/>
            <w:proofErr w:type="gramEnd"/>
            <w:r w:rsidRPr="00581A51">
              <w:rPr>
                <w:rFonts w:ascii="Times New Roman" w:eastAsia="Times New Roman" w:hAnsi="Times New Roman" w:cs="Times New Roman"/>
                <w:color w:val="000000"/>
                <w:sz w:val="24"/>
                <w:szCs w:val="24"/>
              </w:rPr>
              <w:t xml:space="preserve"> 70W  tubular  base E 27 fluxo luminoso 5.925 lumens ou maior IRC mínimo 67 vida mediana 1200h temperatura de cor 3.300K eficiência luminosa 76IM/W ou maior</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1.74</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de </w:t>
            </w:r>
            <w:proofErr w:type="gramStart"/>
            <w:r w:rsidRPr="00581A51">
              <w:rPr>
                <w:rFonts w:ascii="Times New Roman" w:eastAsia="Times New Roman" w:hAnsi="Times New Roman" w:cs="Times New Roman"/>
                <w:color w:val="000000"/>
                <w:sz w:val="24"/>
                <w:szCs w:val="24"/>
              </w:rPr>
              <w:t xml:space="preserve">multivapor  </w:t>
            </w:r>
            <w:proofErr w:type="spellStart"/>
            <w:r w:rsidRPr="00581A51">
              <w:rPr>
                <w:rFonts w:ascii="Times New Roman" w:eastAsia="Times New Roman" w:hAnsi="Times New Roman" w:cs="Times New Roman"/>
                <w:color w:val="000000"/>
                <w:sz w:val="24"/>
                <w:szCs w:val="24"/>
              </w:rPr>
              <w:t>metalicos</w:t>
            </w:r>
            <w:proofErr w:type="spellEnd"/>
            <w:proofErr w:type="gramEnd"/>
            <w:r w:rsidRPr="00581A51">
              <w:rPr>
                <w:rFonts w:ascii="Times New Roman" w:eastAsia="Times New Roman" w:hAnsi="Times New Roman" w:cs="Times New Roman"/>
                <w:color w:val="000000"/>
                <w:sz w:val="24"/>
                <w:szCs w:val="24"/>
              </w:rPr>
              <w:t xml:space="preserve"> 150W  tubular  base E40  fluxo luminoso 5.925 lumens ou maior IRC mínimo 67 vida mediana 1200h temperatura de cor 3.300K eficiência luminosa 76IM/W ou maior</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1.75</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de </w:t>
            </w:r>
            <w:proofErr w:type="spellStart"/>
            <w:r w:rsidRPr="00581A51">
              <w:rPr>
                <w:rFonts w:ascii="Times New Roman" w:eastAsia="Times New Roman" w:hAnsi="Times New Roman" w:cs="Times New Roman"/>
                <w:color w:val="000000"/>
                <w:sz w:val="24"/>
                <w:szCs w:val="24"/>
              </w:rPr>
              <w:t>multivapores</w:t>
            </w:r>
            <w:proofErr w:type="spellEnd"/>
            <w:r w:rsidRPr="00581A51">
              <w:rPr>
                <w:rFonts w:ascii="Times New Roman" w:eastAsia="Times New Roman" w:hAnsi="Times New Roman" w:cs="Times New Roman"/>
                <w:color w:val="000000"/>
                <w:sz w:val="24"/>
                <w:szCs w:val="24"/>
              </w:rPr>
              <w:t xml:space="preserve"> metálicos 250w tubular </w:t>
            </w:r>
            <w:proofErr w:type="spellStart"/>
            <w:r w:rsidRPr="00581A51">
              <w:rPr>
                <w:rFonts w:ascii="Times New Roman" w:eastAsia="Times New Roman" w:hAnsi="Times New Roman" w:cs="Times New Roman"/>
                <w:color w:val="000000"/>
                <w:sz w:val="24"/>
                <w:szCs w:val="24"/>
              </w:rPr>
              <w:t>tubular</w:t>
            </w:r>
            <w:proofErr w:type="spellEnd"/>
            <w:r w:rsidRPr="00581A51">
              <w:rPr>
                <w:rFonts w:ascii="Times New Roman" w:eastAsia="Times New Roman" w:hAnsi="Times New Roman" w:cs="Times New Roman"/>
                <w:color w:val="000000"/>
                <w:sz w:val="24"/>
                <w:szCs w:val="24"/>
              </w:rPr>
              <w:t xml:space="preserve"> base RX7S fluxo luminoso 12.00 lumens ou maior IRC </w:t>
            </w:r>
            <w:proofErr w:type="spellStart"/>
            <w:r w:rsidRPr="00581A51">
              <w:rPr>
                <w:rFonts w:ascii="Times New Roman" w:eastAsia="Times New Roman" w:hAnsi="Times New Roman" w:cs="Times New Roman"/>
                <w:color w:val="000000"/>
                <w:sz w:val="24"/>
                <w:szCs w:val="24"/>
              </w:rPr>
              <w:t>minimo</w:t>
            </w:r>
            <w:proofErr w:type="spellEnd"/>
            <w:r w:rsidRPr="00581A51">
              <w:rPr>
                <w:rFonts w:ascii="Times New Roman" w:eastAsia="Times New Roman" w:hAnsi="Times New Roman" w:cs="Times New Roman"/>
                <w:color w:val="000000"/>
                <w:sz w:val="24"/>
                <w:szCs w:val="24"/>
              </w:rPr>
              <w:t xml:space="preserve"> </w:t>
            </w:r>
            <w:proofErr w:type="gramStart"/>
            <w:r w:rsidRPr="00581A51">
              <w:rPr>
                <w:rFonts w:ascii="Times New Roman" w:eastAsia="Times New Roman" w:hAnsi="Times New Roman" w:cs="Times New Roman"/>
                <w:color w:val="000000"/>
                <w:sz w:val="24"/>
                <w:szCs w:val="24"/>
              </w:rPr>
              <w:t>70 vida</w:t>
            </w:r>
            <w:proofErr w:type="gramEnd"/>
            <w:r w:rsidRPr="00581A51">
              <w:rPr>
                <w:rFonts w:ascii="Times New Roman" w:eastAsia="Times New Roman" w:hAnsi="Times New Roman" w:cs="Times New Roman"/>
                <w:color w:val="000000"/>
                <w:sz w:val="24"/>
                <w:szCs w:val="24"/>
              </w:rPr>
              <w:t xml:space="preserve"> mediana 12.000h temperatura de cor 3.200Keficiencia luminosa 80IM/W ou maior</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1.76</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400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vapor de sódio 150w tubular difusa base E40 fluxo luminoso 17.500 lumens ou maior IRC mínimo </w:t>
            </w:r>
            <w:proofErr w:type="gramStart"/>
            <w:r w:rsidRPr="00581A51">
              <w:rPr>
                <w:rFonts w:ascii="Times New Roman" w:eastAsia="Times New Roman" w:hAnsi="Times New Roman" w:cs="Times New Roman"/>
                <w:color w:val="000000"/>
                <w:sz w:val="24"/>
                <w:szCs w:val="24"/>
              </w:rPr>
              <w:t>25 vida</w:t>
            </w:r>
            <w:proofErr w:type="gramEnd"/>
            <w:r w:rsidRPr="00581A51">
              <w:rPr>
                <w:rFonts w:ascii="Times New Roman" w:eastAsia="Times New Roman" w:hAnsi="Times New Roman" w:cs="Times New Roman"/>
                <w:color w:val="000000"/>
                <w:sz w:val="24"/>
                <w:szCs w:val="24"/>
              </w:rPr>
              <w:t xml:space="preserve"> mediana 32.000h ou maior temperatura d cor 2.000k eficiência luminosa 115IM/w ou maior selo procel garantia 2 meses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1.77</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400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vapor de sódio 250w bulbo tubular clara base E40 fluxo luminoso 33.200 lumens ou maior IRC mínimo </w:t>
            </w:r>
            <w:proofErr w:type="gramStart"/>
            <w:r w:rsidRPr="00581A51">
              <w:rPr>
                <w:rFonts w:ascii="Times New Roman" w:eastAsia="Times New Roman" w:hAnsi="Times New Roman" w:cs="Times New Roman"/>
                <w:color w:val="000000"/>
                <w:sz w:val="24"/>
                <w:szCs w:val="24"/>
              </w:rPr>
              <w:t>25 posição</w:t>
            </w:r>
            <w:proofErr w:type="gramEnd"/>
            <w:r w:rsidRPr="00581A51">
              <w:rPr>
                <w:rFonts w:ascii="Times New Roman" w:eastAsia="Times New Roman" w:hAnsi="Times New Roman" w:cs="Times New Roman"/>
                <w:color w:val="000000"/>
                <w:sz w:val="24"/>
                <w:szCs w:val="24"/>
              </w:rPr>
              <w:t xml:space="preserve"> de funcionamento universal vida mediana 32.000h ou maior temperatura de cor 2.000k 5021eficiencia luminosa 130IM/W ou maior selo procel garantia 12 meses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1.78</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400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Lâmpada vapor de sódio 400w bulbo tubular clara base E40 </w:t>
            </w:r>
            <w:proofErr w:type="spellStart"/>
            <w:r w:rsidRPr="00581A51">
              <w:rPr>
                <w:rFonts w:ascii="Times New Roman" w:eastAsia="Times New Roman" w:hAnsi="Times New Roman" w:cs="Times New Roman"/>
                <w:color w:val="000000"/>
                <w:sz w:val="24"/>
                <w:szCs w:val="24"/>
              </w:rPr>
              <w:t>floxo</w:t>
            </w:r>
            <w:proofErr w:type="spellEnd"/>
            <w:r w:rsidRPr="00581A51">
              <w:rPr>
                <w:rFonts w:ascii="Times New Roman" w:eastAsia="Times New Roman" w:hAnsi="Times New Roman" w:cs="Times New Roman"/>
                <w:color w:val="000000"/>
                <w:sz w:val="24"/>
                <w:szCs w:val="24"/>
              </w:rPr>
              <w:t xml:space="preserve"> luminoso 56.500 lumens ou maior IRC mínimo 25. Posição de funcionamento universal vida mediana 32.000h ou maior temperatura de cor 2.000k eficiência luminosa 141IM/W ou </w:t>
            </w:r>
            <w:r w:rsidRPr="00581A51">
              <w:rPr>
                <w:rFonts w:ascii="Times New Roman" w:eastAsia="Times New Roman" w:hAnsi="Times New Roman" w:cs="Times New Roman"/>
                <w:color w:val="000000"/>
                <w:sz w:val="24"/>
                <w:szCs w:val="24"/>
              </w:rPr>
              <w:lastRenderedPageBreak/>
              <w:t>maior selo procel garantia 12 meses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1.79</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Luminária publica em alumínio anodizado interior e exterior para uso externo </w:t>
            </w:r>
            <w:proofErr w:type="spellStart"/>
            <w:r w:rsidRPr="00581A51">
              <w:rPr>
                <w:rFonts w:ascii="Times New Roman" w:eastAsia="Times New Roman" w:hAnsi="Times New Roman" w:cs="Times New Roman"/>
                <w:color w:val="000000"/>
                <w:sz w:val="24"/>
                <w:szCs w:val="24"/>
              </w:rPr>
              <w:t>potencia</w:t>
            </w:r>
            <w:proofErr w:type="spellEnd"/>
            <w:r w:rsidRPr="00581A51">
              <w:rPr>
                <w:rFonts w:ascii="Times New Roman" w:eastAsia="Times New Roman" w:hAnsi="Times New Roman" w:cs="Times New Roman"/>
                <w:color w:val="000000"/>
                <w:sz w:val="24"/>
                <w:szCs w:val="24"/>
              </w:rPr>
              <w:t xml:space="preserve"> </w:t>
            </w:r>
            <w:proofErr w:type="spellStart"/>
            <w:r w:rsidRPr="00581A51">
              <w:rPr>
                <w:rFonts w:ascii="Times New Roman" w:eastAsia="Times New Roman" w:hAnsi="Times New Roman" w:cs="Times New Roman"/>
                <w:color w:val="000000"/>
                <w:sz w:val="24"/>
                <w:szCs w:val="24"/>
              </w:rPr>
              <w:t>ate</w:t>
            </w:r>
            <w:proofErr w:type="spellEnd"/>
            <w:r w:rsidRPr="00581A51">
              <w:rPr>
                <w:rFonts w:ascii="Times New Roman" w:eastAsia="Times New Roman" w:hAnsi="Times New Roman" w:cs="Times New Roman"/>
                <w:color w:val="000000"/>
                <w:sz w:val="24"/>
                <w:szCs w:val="24"/>
              </w:rPr>
              <w:t xml:space="preserve"> 150w fechada com policarbonato com soquete E27 fecho em aço inoxidável que permite fechamento da parte superior e inferior com alta pressão para braço 1000mmx025,4mm ou equivalente técnico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1.80</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Luminária publica em alumínio anodizado interior e exterior para uso externo potência até 400w fechada com policarbonato com soquete E40 fecho em aço inoxidável que permite o fechamento da parte superior e inferior com alta pressão para braço 3000mmx 049,0mm ou equivalente técnico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1.81</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Pc</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Luminária pública integrada </w:t>
            </w:r>
            <w:proofErr w:type="spellStart"/>
            <w:r w:rsidRPr="00581A51">
              <w:rPr>
                <w:rFonts w:ascii="Times New Roman" w:eastAsia="Times New Roman" w:hAnsi="Times New Roman" w:cs="Times New Roman"/>
                <w:color w:val="000000"/>
                <w:sz w:val="24"/>
                <w:szCs w:val="24"/>
              </w:rPr>
              <w:t>ate</w:t>
            </w:r>
            <w:proofErr w:type="spellEnd"/>
            <w:r w:rsidRPr="00581A51">
              <w:rPr>
                <w:rFonts w:ascii="Times New Roman" w:eastAsia="Times New Roman" w:hAnsi="Times New Roman" w:cs="Times New Roman"/>
                <w:color w:val="000000"/>
                <w:sz w:val="24"/>
                <w:szCs w:val="24"/>
              </w:rPr>
              <w:t xml:space="preserve"> 150w luminária fechada estampado em alumínio anodizado refrator em lente de vidro temperado acabamento epóxi na cor cinza claro juntas d vedação resistentes ao calor e envelhecimento. Encaixe para tubo </w:t>
            </w:r>
            <w:proofErr w:type="spellStart"/>
            <w:r w:rsidRPr="00581A51">
              <w:rPr>
                <w:rFonts w:ascii="Times New Roman" w:eastAsia="Times New Roman" w:hAnsi="Times New Roman" w:cs="Times New Roman"/>
                <w:color w:val="000000"/>
                <w:sz w:val="24"/>
                <w:szCs w:val="24"/>
              </w:rPr>
              <w:t>ate</w:t>
            </w:r>
            <w:proofErr w:type="spellEnd"/>
            <w:r w:rsidRPr="00581A51">
              <w:rPr>
                <w:rFonts w:ascii="Times New Roman" w:eastAsia="Times New Roman" w:hAnsi="Times New Roman" w:cs="Times New Roman"/>
                <w:color w:val="000000"/>
                <w:sz w:val="24"/>
                <w:szCs w:val="24"/>
              </w:rPr>
              <w:t xml:space="preserve"> 48,3mm soquete de porcelana e27 ou E40 graus de proteção IP66/44. Lâmpadas utilizar lâmpada tubular com tamanho máximo de 200mm para E27 e 190mm para E40 do tipo vapor metálico sódio mercúrio ou mista ou equivalente técnico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1.82</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Pc</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Luminária LED potência máxima de 90W em substituição de luminárias </w:t>
            </w:r>
            <w:proofErr w:type="spellStart"/>
            <w:r w:rsidRPr="00581A51">
              <w:rPr>
                <w:rFonts w:ascii="Times New Roman" w:eastAsia="Times New Roman" w:hAnsi="Times New Roman" w:cs="Times New Roman"/>
                <w:color w:val="000000"/>
                <w:sz w:val="24"/>
                <w:szCs w:val="24"/>
              </w:rPr>
              <w:t>publicas</w:t>
            </w:r>
            <w:proofErr w:type="spellEnd"/>
            <w:r w:rsidRPr="00581A51">
              <w:rPr>
                <w:rFonts w:ascii="Times New Roman" w:eastAsia="Times New Roman" w:hAnsi="Times New Roman" w:cs="Times New Roman"/>
                <w:color w:val="000000"/>
                <w:sz w:val="24"/>
                <w:szCs w:val="24"/>
              </w:rPr>
              <w:t xml:space="preserve"> de vapor metálico e sódio com carcaça em alumino injetado lente de policarbonato tensão nominal 100-300 V AC frequência 50/60HZ </w:t>
            </w:r>
            <w:proofErr w:type="spellStart"/>
            <w:r w:rsidRPr="00581A51">
              <w:rPr>
                <w:rFonts w:ascii="Times New Roman" w:eastAsia="Times New Roman" w:hAnsi="Times New Roman" w:cs="Times New Roman"/>
                <w:color w:val="000000"/>
                <w:sz w:val="24"/>
                <w:szCs w:val="24"/>
              </w:rPr>
              <w:t>conexao</w:t>
            </w:r>
            <w:proofErr w:type="spellEnd"/>
            <w:r w:rsidRPr="00581A51">
              <w:rPr>
                <w:rFonts w:ascii="Times New Roman" w:eastAsia="Times New Roman" w:hAnsi="Times New Roman" w:cs="Times New Roman"/>
                <w:color w:val="000000"/>
                <w:sz w:val="24"/>
                <w:szCs w:val="24"/>
              </w:rPr>
              <w:t xml:space="preserve"> direta com fios </w:t>
            </w:r>
            <w:proofErr w:type="spellStart"/>
            <w:r w:rsidRPr="00581A51">
              <w:rPr>
                <w:rFonts w:ascii="Times New Roman" w:eastAsia="Times New Roman" w:hAnsi="Times New Roman" w:cs="Times New Roman"/>
                <w:color w:val="000000"/>
                <w:sz w:val="24"/>
                <w:szCs w:val="24"/>
              </w:rPr>
              <w:t>oui</w:t>
            </w:r>
            <w:proofErr w:type="spellEnd"/>
            <w:r w:rsidRPr="00581A51">
              <w:rPr>
                <w:rFonts w:ascii="Times New Roman" w:eastAsia="Times New Roman" w:hAnsi="Times New Roman" w:cs="Times New Roman"/>
                <w:color w:val="000000"/>
                <w:sz w:val="24"/>
                <w:szCs w:val="24"/>
              </w:rPr>
              <w:t xml:space="preserve"> base para soquete 7 pinos protetor contra surto </w:t>
            </w:r>
            <w:r w:rsidRPr="00581A51">
              <w:rPr>
                <w:rFonts w:ascii="Times New Roman" w:eastAsia="Times New Roman" w:hAnsi="Times New Roman" w:cs="Times New Roman"/>
                <w:color w:val="000000"/>
                <w:sz w:val="24"/>
                <w:szCs w:val="24"/>
              </w:rPr>
              <w:lastRenderedPageBreak/>
              <w:t xml:space="preserve">10KV-12KA fator de potência mínimo de 0,95 eficiência luminosa mínima de 155IM/W fluxo luminoso mínimo de 13950IM IRC 70. Temperatura de cor 4000K grau de proteção óptico e do alojamento do controlador IP66grau de proteção contra impactos IK </w:t>
            </w:r>
            <w:proofErr w:type="gramStart"/>
            <w:r w:rsidRPr="00581A51">
              <w:rPr>
                <w:rFonts w:ascii="Times New Roman" w:eastAsia="Times New Roman" w:hAnsi="Times New Roman" w:cs="Times New Roman"/>
                <w:color w:val="000000"/>
                <w:sz w:val="24"/>
                <w:szCs w:val="24"/>
              </w:rPr>
              <w:t>09 temperatura</w:t>
            </w:r>
            <w:proofErr w:type="gramEnd"/>
            <w:r w:rsidRPr="00581A51">
              <w:rPr>
                <w:rFonts w:ascii="Times New Roman" w:eastAsia="Times New Roman" w:hAnsi="Times New Roman" w:cs="Times New Roman"/>
                <w:color w:val="000000"/>
                <w:sz w:val="24"/>
                <w:szCs w:val="24"/>
              </w:rPr>
              <w:t xml:space="preserve"> de operação -10a +50°C distorção harmônica 10% vida útil da luminária mínima de 60000 horas garantia 5 anos ou equivalente técnico.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1.83</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Parafuso de cabeça abaulada d16x45mm c/ porca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1.84</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Parafuso de cabeça abaulada d16x70mm c/ porca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1.85</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Parafuso de cabeça abaulada d16x125mm c/ porca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1.86</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Parafuso de cabeça abaulada d16x150mm c/ porca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1.87</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Parafuso de cabeça abaulada d16x200mm c/ porca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1.88</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Porca quadrada rosca M16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1.89</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Poste de concreto seção circular 10 metros/ 300dan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1.90</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Poste de concreto seção circular 10 metros/ 1000dan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1.91</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Projetor retangular SLIM de LED 100W IP </w:t>
            </w:r>
            <w:proofErr w:type="gramStart"/>
            <w:r w:rsidRPr="00581A51">
              <w:rPr>
                <w:rFonts w:ascii="Times New Roman" w:eastAsia="Times New Roman" w:hAnsi="Times New Roman" w:cs="Times New Roman"/>
                <w:color w:val="000000"/>
                <w:sz w:val="24"/>
                <w:szCs w:val="24"/>
              </w:rPr>
              <w:t>65 corpo</w:t>
            </w:r>
            <w:proofErr w:type="gramEnd"/>
            <w:r w:rsidRPr="00581A51">
              <w:rPr>
                <w:rFonts w:ascii="Times New Roman" w:eastAsia="Times New Roman" w:hAnsi="Times New Roman" w:cs="Times New Roman"/>
                <w:color w:val="000000"/>
                <w:sz w:val="24"/>
                <w:szCs w:val="24"/>
              </w:rPr>
              <w:t xml:space="preserve"> de alumínio injetado pintado refletor em alumínio puríssimo facho simétrico ou assimétrico aberto ou fechado. Vidro plano temperado para proteção do conjunto </w:t>
            </w:r>
            <w:proofErr w:type="spellStart"/>
            <w:r w:rsidRPr="00581A51">
              <w:rPr>
                <w:rFonts w:ascii="Times New Roman" w:eastAsia="Times New Roman" w:hAnsi="Times New Roman" w:cs="Times New Roman"/>
                <w:color w:val="000000"/>
                <w:sz w:val="24"/>
                <w:szCs w:val="24"/>
              </w:rPr>
              <w:t>optico</w:t>
            </w:r>
            <w:proofErr w:type="spellEnd"/>
            <w:r w:rsidRPr="00581A51">
              <w:rPr>
                <w:rFonts w:ascii="Times New Roman" w:eastAsia="Times New Roman" w:hAnsi="Times New Roman" w:cs="Times New Roman"/>
                <w:color w:val="000000"/>
                <w:sz w:val="24"/>
                <w:szCs w:val="24"/>
              </w:rPr>
              <w:t xml:space="preserve"> placa de equipamentos auxiliares removíveis. Parafusos externos em aço galvanizado a fogo pintado eletrostaticamente com tinta poliéster na cor preta e dotado de indicador graduado para ordenação vertical chassi porta equipamentos </w:t>
            </w:r>
            <w:r w:rsidRPr="00581A51">
              <w:rPr>
                <w:rFonts w:ascii="Times New Roman" w:eastAsia="Times New Roman" w:hAnsi="Times New Roman" w:cs="Times New Roman"/>
                <w:color w:val="000000"/>
                <w:sz w:val="24"/>
                <w:szCs w:val="24"/>
              </w:rPr>
              <w:lastRenderedPageBreak/>
              <w:t>auxiliares em chapa de aço galvanizado. Ou equivalente técnico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1.92</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Projetor retangular SLIM de LED 50W IP65 corpo em liga de alumínio injetado pintado refletor em alumínio puríssimo fecho simétrico ou assimétrico aberto ou fechado. Vidro plano temperado para proteção do conjunto ótico placa d equipamentos auxiliares removível. Parafusos externos em aço inoxidável ou latão parafusos internos em aço bi cromatizado suporte fixa em aço galvanizado a fogo pintado eletrostaticamente com tinta poliéster na cor preta dotado d indicador graduado para orientação vertical chassi porta equipamentos auxiliares em chapa de aço galvanizado. Ou equivalente técnico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1.93</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Projetor modular 120w LED consumo nominal máximo de 120W bivolt automática 100a 277 volts ip67 fonte de energia com controle em malha fechada alto fator de potência superior a 0,95 protetor contra surtos de 10KV/10KA distorção harmônica inferior a 20% índice de reprodução de cores (</w:t>
            </w:r>
            <w:proofErr w:type="spellStart"/>
            <w:r w:rsidRPr="00581A51">
              <w:rPr>
                <w:rFonts w:ascii="Times New Roman" w:eastAsia="Times New Roman" w:hAnsi="Times New Roman" w:cs="Times New Roman"/>
                <w:color w:val="000000"/>
                <w:sz w:val="24"/>
                <w:szCs w:val="24"/>
              </w:rPr>
              <w:t>irc</w:t>
            </w:r>
            <w:proofErr w:type="spellEnd"/>
            <w:r w:rsidRPr="00581A51">
              <w:rPr>
                <w:rFonts w:ascii="Times New Roman" w:eastAsia="Times New Roman" w:hAnsi="Times New Roman" w:cs="Times New Roman"/>
                <w:color w:val="000000"/>
                <w:sz w:val="24"/>
                <w:szCs w:val="24"/>
              </w:rPr>
              <w:t xml:space="preserve">) superior a 80 fluxo luminoso de 110IM/W temperatura média de cor 5000k sistema integrado ao corpo da luminária para acionamento e desligamento automático em função da luminosidade ambiente sistema de aterramento funcionamento com luminosidade total imediata após retorno de fornecimento de energia em caso de queda de energia LED com vida útil igual ou superior a 50.000 horas estrutura em alumínio injetado epóxi resistência a </w:t>
            </w:r>
            <w:r w:rsidRPr="00581A51">
              <w:rPr>
                <w:rFonts w:ascii="Times New Roman" w:eastAsia="Times New Roman" w:hAnsi="Times New Roman" w:cs="Times New Roman"/>
                <w:color w:val="000000"/>
                <w:sz w:val="24"/>
                <w:szCs w:val="24"/>
              </w:rPr>
              <w:lastRenderedPageBreak/>
              <w:t xml:space="preserve">intemperes sistema de encaixe adaptável braços pré-existentes no município construção da luminária conforme itens 4.13 e 4.26na NBR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60598-1:2010 fiação interna e externa conforme item 11 da NBR 15129:2012proteção contra choque elétrico interna e externa item 8 NBR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60598-:2010 resistência de isolamento e rigidez dielétrica conforme item 10 da NBR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60598-1:2010 ou equivalente técnico</w:t>
            </w:r>
          </w:p>
        </w:tc>
        <w:tc>
          <w:tcPr>
            <w:tcW w:w="2252" w:type="dxa"/>
          </w:tcPr>
          <w:p w:rsidR="00BA5FEF" w:rsidRPr="00581A51" w:rsidRDefault="00BA5FEF" w:rsidP="00581A51">
            <w:pPr>
              <w:jc w:val="center"/>
              <w:rPr>
                <w:rFonts w:ascii="Times New Roman" w:eastAsia="Times New Roman" w:hAnsi="Times New Roman" w:cs="Times New Roman"/>
                <w:color w:val="000000"/>
                <w:sz w:val="24"/>
                <w:szCs w:val="24"/>
              </w:rPr>
            </w:pPr>
          </w:p>
        </w:tc>
        <w:tc>
          <w:tcPr>
            <w:tcW w:w="1932" w:type="dxa"/>
          </w:tcPr>
          <w:p w:rsidR="00BA5FEF" w:rsidRPr="00581A51" w:rsidRDefault="00BA5FEF" w:rsidP="00581A51">
            <w:pPr>
              <w:jc w:val="cente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1.94</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Projetor modular 240w LED projetor led consumo nominal máximo de 240w bivolt automática 100 a 277 volts ip67 fonte de energia com controle de corrente em malha fechada alto fator de potência superior a 0,95 protetor contra curto de 10KV/10KA distorção harmônica inferior a 20% índice de reprodução de cores superior a 80 fluxo luminoso de 110IM/W temperatura média de cor 5000k sistema integrado ao corpo da luminária para acionamento desligamento automático em função da luminosidade ambiente sistema de aterramento funcionamento com luminosidade total imediata após retorno de fornecimento de energia em caso de queda de energia led com vida útil igual ou superior a 50.000 horas estrutura em alumínio injetado epóxi resistente a intemperes conforme itens 4.13 e 4.26 da NRB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60598-1:2010fiação interna e externa conforme item 11 da NBR15129:2019 proteção contra choque elétrico conforme item 8 NBR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60598-1:2010 resistência de isolamento e </w:t>
            </w:r>
            <w:r w:rsidRPr="00581A51">
              <w:rPr>
                <w:rFonts w:ascii="Times New Roman" w:eastAsia="Times New Roman" w:hAnsi="Times New Roman" w:cs="Times New Roman"/>
                <w:color w:val="000000"/>
                <w:sz w:val="24"/>
                <w:szCs w:val="24"/>
              </w:rPr>
              <w:lastRenderedPageBreak/>
              <w:t xml:space="preserve">rigidez dielétrica item 0 da NBR </w:t>
            </w:r>
            <w:proofErr w:type="spellStart"/>
            <w:r w:rsidRPr="00581A51">
              <w:rPr>
                <w:rFonts w:ascii="Times New Roman" w:eastAsia="Times New Roman" w:hAnsi="Times New Roman" w:cs="Times New Roman"/>
                <w:color w:val="000000"/>
                <w:sz w:val="24"/>
                <w:szCs w:val="24"/>
              </w:rPr>
              <w:t>lec</w:t>
            </w:r>
            <w:proofErr w:type="spellEnd"/>
            <w:r w:rsidRPr="00581A51">
              <w:rPr>
                <w:rFonts w:ascii="Times New Roman" w:eastAsia="Times New Roman" w:hAnsi="Times New Roman" w:cs="Times New Roman"/>
                <w:color w:val="000000"/>
                <w:sz w:val="24"/>
                <w:szCs w:val="24"/>
              </w:rPr>
              <w:t xml:space="preserve"> 60598-1:200 ou equivalente técnico</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1.95</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1500</w:t>
            </w:r>
          </w:p>
        </w:tc>
        <w:tc>
          <w:tcPr>
            <w:tcW w:w="872" w:type="dxa"/>
            <w:shd w:val="clear" w:color="auto" w:fill="auto"/>
            <w:vAlign w:val="center"/>
          </w:tcPr>
          <w:p w:rsidR="00BA5FEF" w:rsidRPr="00581A51" w:rsidRDefault="00BA5FEF" w:rsidP="00581A51">
            <w:pPr>
              <w:jc w:val="cente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Reator vapor de sódio 070w 220v baixa perda uso externo galvanizado com ignitor e capacitor incorporado fator de potência maior a 0.93 garantia mínima exigida de 5 anos gravada de forma legível e indelével no corpo do reator cabos conforme E313.0047 de 02/05/2011 selo procel portaria 454 Inmetro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1.96</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proofErr w:type="gramStart"/>
            <w:r w:rsidRPr="00581A51">
              <w:rPr>
                <w:rFonts w:ascii="Times New Roman" w:eastAsia="Times New Roman" w:hAnsi="Times New Roman" w:cs="Times New Roman"/>
                <w:color w:val="000000"/>
                <w:sz w:val="24"/>
                <w:szCs w:val="24"/>
              </w:rPr>
              <w:t>peças</w:t>
            </w:r>
            <w:proofErr w:type="gramEnd"/>
            <w:r w:rsidRPr="00581A51">
              <w:rPr>
                <w:rFonts w:ascii="Times New Roman" w:eastAsia="Times New Roman" w:hAnsi="Times New Roman" w:cs="Times New Roman"/>
                <w:color w:val="000000"/>
                <w:sz w:val="24"/>
                <w:szCs w:val="24"/>
              </w:rPr>
              <w:t xml:space="preserve"> </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Reator interno para lâmpada vapor metálico 150w 220v 60HZ fator de potência 0.92 com ignitor conforme NBR 14305 e selo procel</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1.97</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Reator interno para lâmpada vapor metálico 250w 220v 60HZ fator de potência 0.92 com ignitor conforme NBR 14305 e selo procel</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1.98</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Reator vapor de sódio 400w 220v baixa perda uso externo galvanizado com ignitor e capacitor incorporado fator de potência maior a 0.93 garantia mínima exigida de 5 anos gravada de forma legível e indelével no corpo do reator cabos conforme E313.0047 de 02/05/2011 selo procel portaria 454 Inmetro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1.99</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2000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 xml:space="preserve">Rele foto eletrônico NF corpo base em polipropileno ou policarbonato estabilizado contra radiações UV contatos em latão estanhado tensão nominal 105-305 Vca 1.800VA 60Hz acionamento liga instantaneamente desliga com 2 a 5 s para evitar desligamento acidental </w:t>
            </w:r>
            <w:proofErr w:type="spellStart"/>
            <w:r w:rsidRPr="00581A51">
              <w:rPr>
                <w:rFonts w:ascii="Times New Roman" w:eastAsia="Times New Roman" w:hAnsi="Times New Roman" w:cs="Times New Roman"/>
                <w:color w:val="000000"/>
                <w:sz w:val="24"/>
                <w:szCs w:val="24"/>
              </w:rPr>
              <w:t>liha</w:t>
            </w:r>
            <w:proofErr w:type="spellEnd"/>
            <w:r w:rsidRPr="00581A51">
              <w:rPr>
                <w:rFonts w:ascii="Times New Roman" w:eastAsia="Times New Roman" w:hAnsi="Times New Roman" w:cs="Times New Roman"/>
                <w:color w:val="000000"/>
                <w:sz w:val="24"/>
                <w:szCs w:val="24"/>
              </w:rPr>
              <w:t xml:space="preserve"> 0 a 15 lux desliga 10 a 25v lux grau de proteção IP 67 de acordo com a NBR 5123 com chave NF ou equivalente padrão Celesc</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lastRenderedPageBreak/>
              <w:t>1.100</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Soquete bocal E27 porcelanato vitrificada contatos em latão ou cobre niquelado com dois apertos de fixação próprio para luminárias tensão mínima 250v máxima 10A de acordo com as NBR5033/NBR5112</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r w:rsidR="00BA5FEF" w:rsidRPr="00581A51" w:rsidTr="0033442F">
        <w:trPr>
          <w:trHeight w:val="20"/>
        </w:trPr>
        <w:tc>
          <w:tcPr>
            <w:tcW w:w="725" w:type="dxa"/>
            <w:shd w:val="clear" w:color="auto" w:fill="auto"/>
            <w:vAlign w:val="center"/>
            <w:hideMark/>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1.101</w:t>
            </w:r>
          </w:p>
        </w:tc>
        <w:tc>
          <w:tcPr>
            <w:tcW w:w="703" w:type="dxa"/>
            <w:shd w:val="clear" w:color="auto" w:fill="auto"/>
            <w:vAlign w:val="center"/>
          </w:tcPr>
          <w:p w:rsidR="00BA5FEF" w:rsidRPr="00581A51" w:rsidRDefault="00BA5FEF" w:rsidP="00581A51">
            <w:pPr>
              <w:jc w:val="right"/>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1000</w:t>
            </w:r>
          </w:p>
        </w:tc>
        <w:tc>
          <w:tcPr>
            <w:tcW w:w="87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Peças</w:t>
            </w:r>
          </w:p>
        </w:tc>
        <w:tc>
          <w:tcPr>
            <w:tcW w:w="3932" w:type="dxa"/>
            <w:shd w:val="clear" w:color="auto" w:fill="auto"/>
            <w:vAlign w:val="center"/>
          </w:tcPr>
          <w:p w:rsidR="00BA5FEF" w:rsidRPr="00581A51" w:rsidRDefault="00BA5FEF" w:rsidP="00581A51">
            <w:pPr>
              <w:rPr>
                <w:rFonts w:ascii="Times New Roman" w:eastAsia="Times New Roman" w:hAnsi="Times New Roman" w:cs="Times New Roman"/>
                <w:color w:val="000000"/>
                <w:sz w:val="24"/>
                <w:szCs w:val="24"/>
              </w:rPr>
            </w:pPr>
            <w:r w:rsidRPr="00581A51">
              <w:rPr>
                <w:rFonts w:ascii="Times New Roman" w:eastAsia="Times New Roman" w:hAnsi="Times New Roman" w:cs="Times New Roman"/>
                <w:color w:val="000000"/>
                <w:sz w:val="24"/>
                <w:szCs w:val="24"/>
              </w:rPr>
              <w:t>Soquete bocal E40 porcelanato vitrificada contatos em latão ou cobre niquelado com dois apertos de fixação próprio para luminárias tensão mínima 250v máxima 15A de acordo com as NBR5033/NBR5112</w:t>
            </w:r>
          </w:p>
        </w:tc>
        <w:tc>
          <w:tcPr>
            <w:tcW w:w="2252" w:type="dxa"/>
          </w:tcPr>
          <w:p w:rsidR="00BA5FEF" w:rsidRPr="00581A51" w:rsidRDefault="00BA5FEF" w:rsidP="00581A51">
            <w:pPr>
              <w:rPr>
                <w:rFonts w:ascii="Times New Roman" w:eastAsia="Times New Roman" w:hAnsi="Times New Roman" w:cs="Times New Roman"/>
                <w:color w:val="000000"/>
                <w:sz w:val="24"/>
                <w:szCs w:val="24"/>
              </w:rPr>
            </w:pPr>
          </w:p>
        </w:tc>
        <w:tc>
          <w:tcPr>
            <w:tcW w:w="1932" w:type="dxa"/>
          </w:tcPr>
          <w:p w:rsidR="00BA5FEF" w:rsidRPr="00581A51" w:rsidRDefault="00BA5FEF" w:rsidP="00581A51">
            <w:pPr>
              <w:rPr>
                <w:rFonts w:ascii="Times New Roman" w:eastAsia="Times New Roman" w:hAnsi="Times New Roman" w:cs="Times New Roman"/>
                <w:color w:val="000000"/>
                <w:sz w:val="24"/>
                <w:szCs w:val="24"/>
              </w:rPr>
            </w:pPr>
          </w:p>
        </w:tc>
      </w:tr>
    </w:tbl>
    <w:p w:rsidR="00AD25C0" w:rsidRPr="00581A51" w:rsidRDefault="00AD25C0" w:rsidP="00581A51">
      <w:pPr>
        <w:rPr>
          <w:rFonts w:ascii="Times New Roman" w:hAnsi="Times New Roman" w:cs="Times New Roman"/>
          <w:color w:val="000000" w:themeColor="text1"/>
          <w:sz w:val="24"/>
          <w:szCs w:val="24"/>
        </w:rPr>
      </w:pPr>
    </w:p>
    <w:p w:rsidR="00010791" w:rsidRPr="00581A51" w:rsidRDefault="00BA5FEF" w:rsidP="00581A51">
      <w:pPr>
        <w:shd w:val="clear" w:color="auto" w:fill="FFFFFF"/>
        <w:tabs>
          <w:tab w:val="center" w:pos="4252"/>
          <w:tab w:val="right" w:pos="8504"/>
        </w:tabs>
        <w:rPr>
          <w:rFonts w:ascii="Times New Roman" w:hAnsi="Times New Roman" w:cs="Times New Roman"/>
          <w:b/>
          <w:sz w:val="24"/>
          <w:szCs w:val="24"/>
        </w:rPr>
      </w:pPr>
      <w:r w:rsidRPr="00581A51">
        <w:rPr>
          <w:rFonts w:ascii="Times New Roman" w:hAnsi="Times New Roman" w:cs="Times New Roman"/>
          <w:b/>
          <w:sz w:val="24"/>
          <w:szCs w:val="24"/>
        </w:rPr>
        <w:t>VALOR GLOBAL: __________________________________</w:t>
      </w:r>
    </w:p>
    <w:p w:rsidR="00BA5FEF" w:rsidRPr="00581A51" w:rsidRDefault="00BA5FEF" w:rsidP="00581A51">
      <w:pPr>
        <w:shd w:val="clear" w:color="auto" w:fill="FFFFFF"/>
        <w:tabs>
          <w:tab w:val="center" w:pos="4252"/>
          <w:tab w:val="right" w:pos="8504"/>
        </w:tabs>
        <w:rPr>
          <w:rFonts w:ascii="Times New Roman" w:hAnsi="Times New Roman" w:cs="Times New Roman"/>
          <w:b/>
          <w:sz w:val="24"/>
          <w:szCs w:val="24"/>
        </w:rPr>
      </w:pPr>
    </w:p>
    <w:p w:rsidR="002005F2" w:rsidRPr="00581A51" w:rsidRDefault="002005F2" w:rsidP="00581A51">
      <w:pPr>
        <w:rPr>
          <w:rFonts w:ascii="Times New Roman" w:hAnsi="Times New Roman" w:cs="Times New Roman"/>
          <w:sz w:val="24"/>
          <w:szCs w:val="24"/>
        </w:rPr>
      </w:pPr>
      <w:r w:rsidRPr="00581A51">
        <w:rPr>
          <w:rFonts w:ascii="Times New Roman" w:hAnsi="Times New Roman" w:cs="Times New Roman"/>
          <w:sz w:val="24"/>
          <w:szCs w:val="24"/>
        </w:rPr>
        <w:t xml:space="preserve">Validade da proposta: 60 (sessenta) dias a contar da entrega dos envelopes.  </w:t>
      </w:r>
    </w:p>
    <w:p w:rsidR="002005F2" w:rsidRPr="00581A51" w:rsidRDefault="002005F2" w:rsidP="00581A51">
      <w:pPr>
        <w:rPr>
          <w:rFonts w:ascii="Times New Roman" w:hAnsi="Times New Roman" w:cs="Times New Roman"/>
          <w:sz w:val="24"/>
          <w:szCs w:val="24"/>
        </w:rPr>
      </w:pPr>
      <w:r w:rsidRPr="00581A51">
        <w:rPr>
          <w:rFonts w:ascii="Times New Roman" w:hAnsi="Times New Roman" w:cs="Times New Roman"/>
          <w:sz w:val="24"/>
          <w:szCs w:val="24"/>
        </w:rPr>
        <w:t xml:space="preserve"> Concordo com todas as exigências do Edital. __________________________________________ </w:t>
      </w:r>
    </w:p>
    <w:p w:rsidR="002005F2" w:rsidRPr="00581A51" w:rsidRDefault="002005F2" w:rsidP="00581A51">
      <w:pPr>
        <w:ind w:hanging="15"/>
        <w:rPr>
          <w:rFonts w:ascii="Times New Roman" w:hAnsi="Times New Roman" w:cs="Times New Roman"/>
          <w:sz w:val="24"/>
          <w:szCs w:val="24"/>
        </w:rPr>
      </w:pPr>
      <w:r w:rsidRPr="00581A51">
        <w:rPr>
          <w:rFonts w:ascii="Times New Roman" w:hAnsi="Times New Roman" w:cs="Times New Roman"/>
          <w:sz w:val="24"/>
          <w:szCs w:val="24"/>
        </w:rPr>
        <w:t>Nome completo e Assinatura do responsável legal e carimbo da Empresa - LOCAL e DATA</w:t>
      </w:r>
    </w:p>
    <w:p w:rsidR="002005F2" w:rsidRPr="00581A51" w:rsidRDefault="002005F2" w:rsidP="00581A51">
      <w:pPr>
        <w:ind w:hanging="15"/>
        <w:rPr>
          <w:rFonts w:ascii="Times New Roman" w:hAnsi="Times New Roman" w:cs="Times New Roman"/>
          <w:sz w:val="24"/>
          <w:szCs w:val="24"/>
        </w:rPr>
      </w:pPr>
      <w:r w:rsidRPr="00581A51">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581A51" w:rsidRDefault="002005F2" w:rsidP="00581A51">
      <w:pPr>
        <w:shd w:val="clear" w:color="auto" w:fill="FFFFFF"/>
        <w:tabs>
          <w:tab w:val="center" w:pos="4252"/>
          <w:tab w:val="right" w:pos="8504"/>
        </w:tabs>
        <w:jc w:val="center"/>
        <w:rPr>
          <w:rFonts w:ascii="Times New Roman" w:hAnsi="Times New Roman" w:cs="Times New Roman"/>
          <w:b/>
          <w:sz w:val="24"/>
          <w:szCs w:val="24"/>
        </w:rPr>
        <w:sectPr w:rsidR="002005F2" w:rsidRPr="00581A51" w:rsidSect="005C22E0">
          <w:headerReference w:type="default" r:id="rId14"/>
          <w:footerReference w:type="default" r:id="rId15"/>
          <w:pgSz w:w="11906" w:h="16838"/>
          <w:pgMar w:top="1701" w:right="1134" w:bottom="1134" w:left="1134" w:header="227" w:footer="17" w:gutter="0"/>
          <w:cols w:space="720"/>
          <w:docGrid w:linePitch="299"/>
        </w:sectPr>
      </w:pPr>
      <w:r w:rsidRPr="00581A51">
        <w:rPr>
          <w:rFonts w:ascii="Times New Roman" w:hAnsi="Times New Roman" w:cs="Times New Roman"/>
          <w:color w:val="FF0000"/>
          <w:sz w:val="24"/>
          <w:szCs w:val="24"/>
        </w:rPr>
        <w:t xml:space="preserve"> (RETIRE DO SEU TEXTO AS EXPRESSÕES EM VERMELHO)</w:t>
      </w:r>
    </w:p>
    <w:p w:rsidR="00AE3B9A" w:rsidRPr="00581A51" w:rsidRDefault="00BA5FEF" w:rsidP="00581A51">
      <w:pPr>
        <w:shd w:val="clear" w:color="auto" w:fill="FFFFFF"/>
        <w:tabs>
          <w:tab w:val="center" w:pos="4252"/>
          <w:tab w:val="right" w:pos="8504"/>
        </w:tabs>
        <w:jc w:val="center"/>
        <w:rPr>
          <w:rFonts w:ascii="Times New Roman" w:hAnsi="Times New Roman" w:cs="Times New Roman"/>
          <w:b/>
          <w:sz w:val="24"/>
          <w:szCs w:val="24"/>
        </w:rPr>
      </w:pPr>
      <w:r w:rsidRPr="00581A51">
        <w:rPr>
          <w:rFonts w:ascii="Times New Roman" w:hAnsi="Times New Roman" w:cs="Times New Roman"/>
          <w:b/>
          <w:sz w:val="24"/>
          <w:szCs w:val="24"/>
        </w:rPr>
        <w:lastRenderedPageBreak/>
        <w:t>ANEXO V</w:t>
      </w:r>
    </w:p>
    <w:p w:rsidR="00AE3B9A" w:rsidRPr="00581A51" w:rsidRDefault="00AE3B9A" w:rsidP="00581A51">
      <w:pPr>
        <w:shd w:val="clear" w:color="auto" w:fill="FFFFFF"/>
        <w:tabs>
          <w:tab w:val="center" w:pos="4252"/>
          <w:tab w:val="right" w:pos="8504"/>
        </w:tabs>
        <w:jc w:val="center"/>
        <w:rPr>
          <w:rFonts w:ascii="Times New Roman" w:hAnsi="Times New Roman" w:cs="Times New Roman"/>
          <w:b/>
          <w:sz w:val="24"/>
          <w:szCs w:val="24"/>
        </w:rPr>
      </w:pPr>
      <w:r w:rsidRPr="00581A51">
        <w:rPr>
          <w:rFonts w:ascii="Times New Roman" w:hAnsi="Times New Roman" w:cs="Times New Roman"/>
          <w:b/>
          <w:sz w:val="24"/>
          <w:szCs w:val="24"/>
        </w:rPr>
        <w:t xml:space="preserve">PREGÃO PRESENCIAL </w:t>
      </w:r>
      <w:r w:rsidR="00BA5FEF" w:rsidRPr="00581A51">
        <w:rPr>
          <w:rFonts w:ascii="Times New Roman" w:hAnsi="Times New Roman" w:cs="Times New Roman"/>
          <w:b/>
          <w:sz w:val="24"/>
          <w:szCs w:val="24"/>
        </w:rPr>
        <w:t>6</w:t>
      </w:r>
      <w:r w:rsidR="00153997">
        <w:rPr>
          <w:rFonts w:ascii="Times New Roman" w:hAnsi="Times New Roman" w:cs="Times New Roman"/>
          <w:b/>
          <w:sz w:val="24"/>
          <w:szCs w:val="24"/>
        </w:rPr>
        <w:t>4</w:t>
      </w:r>
      <w:r w:rsidR="002005F2" w:rsidRPr="00581A51">
        <w:rPr>
          <w:rFonts w:ascii="Times New Roman" w:hAnsi="Times New Roman" w:cs="Times New Roman"/>
          <w:b/>
          <w:sz w:val="24"/>
          <w:szCs w:val="24"/>
        </w:rPr>
        <w:t>/2022</w:t>
      </w:r>
      <w:r w:rsidRPr="00581A51">
        <w:rPr>
          <w:rFonts w:ascii="Times New Roman" w:hAnsi="Times New Roman" w:cs="Times New Roman"/>
          <w:b/>
          <w:sz w:val="24"/>
          <w:szCs w:val="24"/>
        </w:rPr>
        <w:t xml:space="preserve"> – PML</w:t>
      </w:r>
      <w:r w:rsidR="005F65B2" w:rsidRPr="00581A51">
        <w:rPr>
          <w:rFonts w:ascii="Times New Roman" w:hAnsi="Times New Roman" w:cs="Times New Roman"/>
          <w:b/>
          <w:sz w:val="24"/>
          <w:szCs w:val="24"/>
        </w:rPr>
        <w:t xml:space="preserve"> </w:t>
      </w:r>
    </w:p>
    <w:p w:rsidR="00AE3B9A" w:rsidRPr="00581A51" w:rsidRDefault="00AE3B9A" w:rsidP="00581A51">
      <w:pPr>
        <w:spacing w:after="125"/>
        <w:ind w:left="10" w:right="-15"/>
        <w:jc w:val="center"/>
        <w:rPr>
          <w:rFonts w:ascii="Times New Roman" w:hAnsi="Times New Roman" w:cs="Times New Roman"/>
          <w:sz w:val="24"/>
          <w:szCs w:val="24"/>
        </w:rPr>
      </w:pPr>
    </w:p>
    <w:p w:rsidR="00AE3B9A" w:rsidRPr="00581A51" w:rsidRDefault="00AE3B9A" w:rsidP="00581A51">
      <w:pPr>
        <w:spacing w:after="133"/>
        <w:jc w:val="center"/>
        <w:rPr>
          <w:rFonts w:ascii="Times New Roman" w:hAnsi="Times New Roman" w:cs="Times New Roman"/>
          <w:sz w:val="24"/>
          <w:szCs w:val="24"/>
        </w:rPr>
      </w:pPr>
      <w:r w:rsidRPr="00581A51">
        <w:rPr>
          <w:rFonts w:ascii="Times New Roman" w:hAnsi="Times New Roman" w:cs="Times New Roman"/>
          <w:b/>
          <w:sz w:val="24"/>
          <w:szCs w:val="24"/>
        </w:rPr>
        <w:t>MINUTA DA ATA DE REGISTRO DE PREÇOS XXX/202</w:t>
      </w:r>
      <w:r w:rsidR="00FF57A4" w:rsidRPr="00581A51">
        <w:rPr>
          <w:rFonts w:ascii="Times New Roman" w:hAnsi="Times New Roman" w:cs="Times New Roman"/>
          <w:b/>
          <w:sz w:val="24"/>
          <w:szCs w:val="24"/>
        </w:rPr>
        <w:t>2</w:t>
      </w:r>
      <w:r w:rsidRPr="00581A51">
        <w:rPr>
          <w:rFonts w:ascii="Times New Roman" w:hAnsi="Times New Roman" w:cs="Times New Roman"/>
          <w:b/>
          <w:sz w:val="24"/>
          <w:szCs w:val="24"/>
        </w:rPr>
        <w:t xml:space="preserve">.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 </w:t>
      </w:r>
    </w:p>
    <w:p w:rsidR="00474CD4" w:rsidRPr="00581A51" w:rsidRDefault="00AE3B9A"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ATA DE REGISTRO DE PREÇOS QUE ENTRE SI CELEBRAM O MUNICÍPIO DE LAGUNA E A EMPRESA XXXXX, PARA </w:t>
      </w:r>
      <w:r w:rsidR="00307A5C" w:rsidRPr="00581A51">
        <w:rPr>
          <w:rFonts w:ascii="Times New Roman" w:hAnsi="Times New Roman" w:cs="Times New Roman"/>
          <w:sz w:val="24"/>
          <w:szCs w:val="24"/>
        </w:rPr>
        <w:t xml:space="preserve">O </w:t>
      </w:r>
      <w:r w:rsidR="00BA5FEF" w:rsidRPr="00581A51">
        <w:rPr>
          <w:rStyle w:val="FontStyle35"/>
          <w:rFonts w:ascii="Times New Roman" w:hAnsi="Times New Roman" w:cs="Times New Roman"/>
          <w:bCs/>
          <w:sz w:val="24"/>
          <w:szCs w:val="24"/>
          <w:lang w:eastAsia="pt-PT"/>
        </w:rPr>
        <w:t xml:space="preserve">REGISTRO DE PREÇO DO TIPO MENOR PREÇO GLOBAL, PARA </w:t>
      </w:r>
      <w:r w:rsidR="00BA5FEF" w:rsidRPr="00581A51">
        <w:rPr>
          <w:rStyle w:val="FontStyle35"/>
          <w:rFonts w:ascii="Times New Roman" w:hAnsi="Times New Roman" w:cs="Times New Roman"/>
          <w:bCs/>
          <w:sz w:val="24"/>
          <w:szCs w:val="24"/>
        </w:rPr>
        <w:t>CONTRATAÇÃO DE EMPRESA PARA O FORNECIMENTO DE MATERIAIS ELÉTRICOS PARA MANUTENÇÃO DA REDE PÚBLICA DO MUNICÍPIO DE LAGUNA - SC</w:t>
      </w:r>
      <w:r w:rsidR="007C0CEA" w:rsidRPr="00581A51">
        <w:rPr>
          <w:rFonts w:ascii="Times New Roman" w:hAnsi="Times New Roman" w:cs="Times New Roman"/>
          <w:sz w:val="24"/>
          <w:szCs w:val="24"/>
        </w:rPr>
        <w:t xml:space="preserve">, </w:t>
      </w:r>
      <w:r w:rsidR="00FF57A4" w:rsidRPr="00581A51">
        <w:rPr>
          <w:rFonts w:ascii="Times New Roman" w:hAnsi="Times New Roman" w:cs="Times New Roman"/>
          <w:sz w:val="24"/>
          <w:szCs w:val="24"/>
        </w:rPr>
        <w:t xml:space="preserve">no edital de pregão Presencial </w:t>
      </w:r>
      <w:r w:rsidR="00FF57A4" w:rsidRPr="00D80E4C">
        <w:rPr>
          <w:rFonts w:ascii="Times New Roman" w:hAnsi="Times New Roman" w:cs="Times New Roman"/>
          <w:sz w:val="24"/>
          <w:szCs w:val="24"/>
        </w:rPr>
        <w:t xml:space="preserve">nº </w:t>
      </w:r>
      <w:r w:rsidR="00D80E4C" w:rsidRPr="00D80E4C">
        <w:rPr>
          <w:rFonts w:ascii="Times New Roman" w:hAnsi="Times New Roman" w:cs="Times New Roman"/>
          <w:sz w:val="24"/>
          <w:szCs w:val="24"/>
        </w:rPr>
        <w:t>64</w:t>
      </w:r>
      <w:r w:rsidR="00FF57A4" w:rsidRPr="00D80E4C">
        <w:rPr>
          <w:rFonts w:ascii="Times New Roman" w:hAnsi="Times New Roman" w:cs="Times New Roman"/>
          <w:sz w:val="24"/>
          <w:szCs w:val="24"/>
        </w:rPr>
        <w:t>/2022</w:t>
      </w:r>
      <w:r w:rsidR="007C0CEA" w:rsidRPr="00D80E4C">
        <w:rPr>
          <w:rFonts w:ascii="Times New Roman" w:hAnsi="Times New Roman" w:cs="Times New Roman"/>
          <w:sz w:val="24"/>
          <w:szCs w:val="24"/>
        </w:rPr>
        <w:t>, Processo Licitatório</w:t>
      </w:r>
      <w:r w:rsidR="00205603" w:rsidRPr="00D80E4C">
        <w:rPr>
          <w:rFonts w:ascii="Times New Roman" w:hAnsi="Times New Roman" w:cs="Times New Roman"/>
          <w:sz w:val="24"/>
          <w:szCs w:val="24"/>
        </w:rPr>
        <w:t xml:space="preserve"> 95</w:t>
      </w:r>
      <w:r w:rsidR="007C0CEA" w:rsidRPr="00D80E4C">
        <w:rPr>
          <w:rFonts w:ascii="Times New Roman" w:hAnsi="Times New Roman" w:cs="Times New Roman"/>
          <w:sz w:val="24"/>
          <w:szCs w:val="24"/>
        </w:rPr>
        <w:t>/2022</w:t>
      </w:r>
      <w:r w:rsidR="00FF57A4" w:rsidRPr="00D80E4C">
        <w:rPr>
          <w:rFonts w:ascii="Times New Roman" w:hAnsi="Times New Roman" w:cs="Times New Roman"/>
          <w:sz w:val="24"/>
          <w:szCs w:val="24"/>
        </w:rPr>
        <w:t xml:space="preserve"> e Processo administrativo nº</w:t>
      </w:r>
      <w:r w:rsidRPr="00D80E4C">
        <w:rPr>
          <w:rFonts w:ascii="Times New Roman" w:hAnsi="Times New Roman" w:cs="Times New Roman"/>
          <w:sz w:val="24"/>
          <w:szCs w:val="24"/>
        </w:rPr>
        <w:t xml:space="preserve"> </w:t>
      </w:r>
      <w:r w:rsidR="00776C12" w:rsidRPr="00D80E4C">
        <w:rPr>
          <w:rFonts w:ascii="Times New Roman" w:hAnsi="Times New Roman" w:cs="Times New Roman"/>
          <w:sz w:val="24"/>
          <w:szCs w:val="24"/>
        </w:rPr>
        <w:t>6</w:t>
      </w:r>
      <w:r w:rsidR="0033442F" w:rsidRPr="00D80E4C">
        <w:rPr>
          <w:rFonts w:ascii="Times New Roman" w:hAnsi="Times New Roman" w:cs="Times New Roman"/>
          <w:sz w:val="24"/>
          <w:szCs w:val="24"/>
        </w:rPr>
        <w:t>80</w:t>
      </w:r>
      <w:r w:rsidR="002005F2" w:rsidRPr="00D80E4C">
        <w:rPr>
          <w:rFonts w:ascii="Times New Roman" w:hAnsi="Times New Roman" w:cs="Times New Roman"/>
          <w:sz w:val="24"/>
          <w:szCs w:val="24"/>
        </w:rPr>
        <w:t>/2022.</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PREÂMBULO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Pela presente ATA DE REGISTRO DE PREÇOS, de um lado o Município de Laguna, inscrita no CNPJ sob nº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82.928.706/0001-82, com sede à Avenida Colombo Machado </w:t>
      </w:r>
      <w:proofErr w:type="gramStart"/>
      <w:r w:rsidRPr="00581A51">
        <w:rPr>
          <w:rFonts w:ascii="Times New Roman" w:hAnsi="Times New Roman" w:cs="Times New Roman"/>
          <w:sz w:val="24"/>
          <w:szCs w:val="24"/>
        </w:rPr>
        <w:t>Salles  nº</w:t>
      </w:r>
      <w:proofErr w:type="gramEnd"/>
      <w:r w:rsidRPr="00581A51">
        <w:rPr>
          <w:rFonts w:ascii="Times New Roman" w:hAnsi="Times New Roman" w:cs="Times New Roman"/>
          <w:sz w:val="24"/>
          <w:szCs w:val="24"/>
        </w:rPr>
        <w:t xml:space="preserve"> 145 - Centro, neste ato representada pelo Prefeito Municipal, SAMIR AZMI IBRAHIM MUHAMMAD AHMAD, doravante denominado MUNICÍPIO, e de outro a(s) empresa(s) ..............................................., inscrita no CNPJ sob nº, com </w:t>
      </w:r>
      <w:proofErr w:type="spellStart"/>
      <w:r w:rsidRPr="00581A51">
        <w:rPr>
          <w:rFonts w:ascii="Times New Roman" w:hAnsi="Times New Roman" w:cs="Times New Roman"/>
          <w:sz w:val="24"/>
          <w:szCs w:val="24"/>
        </w:rPr>
        <w:t>se</w:t>
      </w:r>
      <w:proofErr w:type="spellEnd"/>
      <w:r w:rsidRPr="00581A51">
        <w:rPr>
          <w:rFonts w:ascii="Times New Roman" w:hAnsi="Times New Roman" w:cs="Times New Roman"/>
          <w:sz w:val="24"/>
          <w:szCs w:val="24"/>
        </w:rPr>
        <w:t xml:space="preserve"> </w:t>
      </w:r>
      <w:proofErr w:type="spellStart"/>
      <w:r w:rsidRPr="00581A51">
        <w:rPr>
          <w:rFonts w:ascii="Times New Roman" w:hAnsi="Times New Roman" w:cs="Times New Roman"/>
          <w:sz w:val="24"/>
          <w:szCs w:val="24"/>
        </w:rPr>
        <w:t>de</w:t>
      </w:r>
      <w:proofErr w:type="spellEnd"/>
      <w:r w:rsidRPr="00581A51">
        <w:rPr>
          <w:rFonts w:ascii="Times New Roman" w:hAnsi="Times New Roman" w:cs="Times New Roman"/>
          <w:sz w:val="24"/>
          <w:szCs w:val="24"/>
        </w:rPr>
        <w:t xml:space="preserve"> à ..................................., neste ato representada pelo seu ............... Sr..................................., RG ......................................... CPF ..............................., cujo (s) preço (s) foi (</w:t>
      </w:r>
      <w:proofErr w:type="spellStart"/>
      <w:r w:rsidRPr="00581A51">
        <w:rPr>
          <w:rFonts w:ascii="Times New Roman" w:hAnsi="Times New Roman" w:cs="Times New Roman"/>
          <w:sz w:val="24"/>
          <w:szCs w:val="24"/>
        </w:rPr>
        <w:t>ram</w:t>
      </w:r>
      <w:proofErr w:type="spellEnd"/>
      <w:r w:rsidRPr="00581A51">
        <w:rPr>
          <w:rFonts w:ascii="Times New Roman" w:hAnsi="Times New Roman" w:cs="Times New Roman"/>
          <w:sz w:val="24"/>
          <w:szCs w:val="24"/>
        </w:rPr>
        <w:t>) registrado (s) através do Pregão Presencial par</w:t>
      </w:r>
      <w:r w:rsidR="002005F2" w:rsidRPr="00581A51">
        <w:rPr>
          <w:rFonts w:ascii="Times New Roman" w:hAnsi="Times New Roman" w:cs="Times New Roman"/>
          <w:sz w:val="24"/>
          <w:szCs w:val="24"/>
        </w:rPr>
        <w:t>a Registro de Preços nº 00x/2022</w:t>
      </w:r>
      <w:r w:rsidRPr="00581A51">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581A51" w:rsidRDefault="00AE3B9A" w:rsidP="00581A51">
      <w:pPr>
        <w:rPr>
          <w:rFonts w:ascii="Times New Roman" w:hAnsi="Times New Roman" w:cs="Times New Roman"/>
          <w:sz w:val="24"/>
          <w:szCs w:val="24"/>
        </w:rPr>
      </w:pPr>
    </w:p>
    <w:p w:rsidR="00AE3B9A"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 xml:space="preserve">CLÁUSULA PRIMEIRA – DO OBJETO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1.1 - Descrição  </w:t>
      </w:r>
    </w:p>
    <w:p w:rsidR="00AE3B9A" w:rsidRPr="00581A51" w:rsidRDefault="00AE3B9A" w:rsidP="00581A51">
      <w:pPr>
        <w:shd w:val="clear" w:color="auto" w:fill="FFFFFF"/>
        <w:tabs>
          <w:tab w:val="center" w:pos="4252"/>
          <w:tab w:val="right" w:pos="8504"/>
        </w:tabs>
        <w:jc w:val="both"/>
        <w:rPr>
          <w:rFonts w:ascii="Times New Roman" w:hAnsi="Times New Roman" w:cs="Times New Roman"/>
          <w:sz w:val="24"/>
          <w:szCs w:val="24"/>
          <w:highlight w:val="white"/>
        </w:rPr>
      </w:pPr>
      <w:r w:rsidRPr="00581A51">
        <w:rPr>
          <w:rFonts w:ascii="Times New Roman" w:hAnsi="Times New Roman" w:cs="Times New Roman"/>
          <w:sz w:val="24"/>
          <w:szCs w:val="24"/>
        </w:rPr>
        <w:t xml:space="preserve">1.1.1. O objeto desta ATA é </w:t>
      </w:r>
      <w:r w:rsidR="00BA5FEF" w:rsidRPr="00581A51">
        <w:rPr>
          <w:rStyle w:val="FontStyle35"/>
          <w:rFonts w:ascii="Times New Roman" w:hAnsi="Times New Roman" w:cs="Times New Roman"/>
          <w:b w:val="0"/>
          <w:bCs/>
          <w:sz w:val="24"/>
          <w:szCs w:val="24"/>
          <w:lang w:eastAsia="pt-PT"/>
        </w:rPr>
        <w:t xml:space="preserve">registro de preço do tipo menor preço global, para </w:t>
      </w:r>
      <w:r w:rsidR="00BA5FEF" w:rsidRPr="00581A51">
        <w:rPr>
          <w:rStyle w:val="FontStyle35"/>
          <w:rFonts w:ascii="Times New Roman" w:hAnsi="Times New Roman" w:cs="Times New Roman"/>
          <w:b w:val="0"/>
          <w:bCs/>
          <w:sz w:val="24"/>
          <w:szCs w:val="24"/>
        </w:rPr>
        <w:t>contratação de empresa para o fornecimento de materiais elétricos para manutenção da rede pública do município de Laguna - SC</w:t>
      </w:r>
      <w:r w:rsidR="007C0CEA" w:rsidRPr="00581A51">
        <w:rPr>
          <w:rFonts w:ascii="Times New Roman" w:hAnsi="Times New Roman" w:cs="Times New Roman"/>
          <w:sz w:val="24"/>
          <w:szCs w:val="24"/>
        </w:rPr>
        <w:t xml:space="preserve">, </w:t>
      </w:r>
      <w:r w:rsidR="00AB5C76" w:rsidRPr="00581A51">
        <w:rPr>
          <w:rFonts w:ascii="Times New Roman" w:hAnsi="Times New Roman" w:cs="Times New Roman"/>
          <w:sz w:val="24"/>
          <w:szCs w:val="24"/>
          <w:highlight w:val="white"/>
        </w:rPr>
        <w:t>c</w:t>
      </w:r>
      <w:r w:rsidR="002005F2" w:rsidRPr="00581A51">
        <w:rPr>
          <w:rFonts w:ascii="Times New Roman" w:hAnsi="Times New Roman" w:cs="Times New Roman"/>
          <w:sz w:val="24"/>
          <w:szCs w:val="24"/>
          <w:highlight w:val="white"/>
        </w:rPr>
        <w:t xml:space="preserve">onforme condições, quantidades e exigências estabelecidas neste instrumento, </w:t>
      </w:r>
      <w:r w:rsidRPr="00581A51">
        <w:rPr>
          <w:rFonts w:ascii="Times New Roman" w:hAnsi="Times New Roman" w:cs="Times New Roman"/>
          <w:sz w:val="24"/>
          <w:szCs w:val="24"/>
        </w:rPr>
        <w:t>definidos no termo de referência do edital e especificid</w:t>
      </w:r>
      <w:r w:rsidR="00E61F9D">
        <w:rPr>
          <w:rFonts w:ascii="Times New Roman" w:hAnsi="Times New Roman" w:cs="Times New Roman"/>
          <w:sz w:val="24"/>
          <w:szCs w:val="24"/>
        </w:rPr>
        <w:t>ades das propostas vencedoras, conforme pregão presencial 6</w:t>
      </w:r>
      <w:r w:rsidR="00E509CE">
        <w:rPr>
          <w:rFonts w:ascii="Times New Roman" w:hAnsi="Times New Roman" w:cs="Times New Roman"/>
          <w:sz w:val="24"/>
          <w:szCs w:val="24"/>
        </w:rPr>
        <w:t>4</w:t>
      </w:r>
      <w:r w:rsidR="00E61F9D">
        <w:rPr>
          <w:rFonts w:ascii="Times New Roman" w:hAnsi="Times New Roman" w:cs="Times New Roman"/>
          <w:sz w:val="24"/>
          <w:szCs w:val="24"/>
        </w:rPr>
        <w:t>/2022, processo licitatório 95/2022 e processo administrativo 680/2022.</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CLÁUSULA SEGUNDA – VALIDADE DO REGISTRO DE PREÇOS</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2.1 - A presente Ata de Registro de Preços terá validade por 12 (doze) meses, a partir da data de sua assinatura. </w:t>
      </w:r>
    </w:p>
    <w:p w:rsidR="00AE3B9A" w:rsidRPr="00581A51" w:rsidRDefault="00AE3B9A" w:rsidP="00581A51">
      <w:pPr>
        <w:rPr>
          <w:rFonts w:ascii="Times New Roman" w:hAnsi="Times New Roman" w:cs="Times New Roman"/>
          <w:sz w:val="24"/>
          <w:szCs w:val="24"/>
        </w:rPr>
      </w:pPr>
    </w:p>
    <w:p w:rsidR="00AE3B9A"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 xml:space="preserve">CLÁUSULA TERCEIRA – DA SOLICITAÇÃO DO OBJETO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3.1. Da utilização: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lastRenderedPageBreak/>
        <w:t xml:space="preserve">3.1.1 - A contratação juntamente ao (s) fornecedor (es) registrado (s) será formalizada pelo Município por intermédio de contrato ou equivalente, com a consequente emissão da nota de empenho;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a) Cada contrato deverá conter, no mínimo:  </w:t>
      </w:r>
    </w:p>
    <w:p w:rsidR="00AE3B9A" w:rsidRPr="00581A51" w:rsidRDefault="00AE3B9A" w:rsidP="00581A51">
      <w:pPr>
        <w:numPr>
          <w:ilvl w:val="0"/>
          <w:numId w:val="2"/>
        </w:numPr>
        <w:spacing w:after="4"/>
        <w:ind w:hanging="240"/>
        <w:jc w:val="both"/>
        <w:rPr>
          <w:rFonts w:ascii="Times New Roman" w:hAnsi="Times New Roman" w:cs="Times New Roman"/>
          <w:sz w:val="24"/>
          <w:szCs w:val="24"/>
        </w:rPr>
      </w:pPr>
      <w:r w:rsidRPr="00581A51">
        <w:rPr>
          <w:rFonts w:ascii="Times New Roman" w:hAnsi="Times New Roman" w:cs="Times New Roman"/>
          <w:sz w:val="24"/>
          <w:szCs w:val="24"/>
        </w:rPr>
        <w:t xml:space="preserve">Número do Pregão e da Ata de Registros de Preços;  </w:t>
      </w:r>
    </w:p>
    <w:p w:rsidR="00AE3B9A" w:rsidRPr="00581A51" w:rsidRDefault="00AE3B9A" w:rsidP="00581A51">
      <w:pPr>
        <w:numPr>
          <w:ilvl w:val="0"/>
          <w:numId w:val="2"/>
        </w:numPr>
        <w:spacing w:after="4"/>
        <w:ind w:hanging="240"/>
        <w:jc w:val="both"/>
        <w:rPr>
          <w:rFonts w:ascii="Times New Roman" w:hAnsi="Times New Roman" w:cs="Times New Roman"/>
          <w:sz w:val="24"/>
          <w:szCs w:val="24"/>
        </w:rPr>
      </w:pPr>
      <w:r w:rsidRPr="00581A51">
        <w:rPr>
          <w:rFonts w:ascii="Times New Roman" w:hAnsi="Times New Roman" w:cs="Times New Roman"/>
          <w:sz w:val="24"/>
          <w:szCs w:val="24"/>
        </w:rPr>
        <w:t xml:space="preserve">As especificações e quantidades do objeto pretendido;  </w:t>
      </w:r>
    </w:p>
    <w:p w:rsidR="00AE3B9A" w:rsidRPr="00581A51" w:rsidRDefault="00AE3B9A" w:rsidP="00581A51">
      <w:pPr>
        <w:numPr>
          <w:ilvl w:val="0"/>
          <w:numId w:val="2"/>
        </w:numPr>
        <w:spacing w:after="4"/>
        <w:ind w:hanging="240"/>
        <w:jc w:val="both"/>
        <w:rPr>
          <w:rFonts w:ascii="Times New Roman" w:hAnsi="Times New Roman" w:cs="Times New Roman"/>
          <w:sz w:val="24"/>
          <w:szCs w:val="24"/>
        </w:rPr>
      </w:pPr>
      <w:r w:rsidRPr="00581A51">
        <w:rPr>
          <w:rFonts w:ascii="Times New Roman" w:hAnsi="Times New Roman" w:cs="Times New Roman"/>
          <w:sz w:val="24"/>
          <w:szCs w:val="24"/>
        </w:rPr>
        <w:t xml:space="preserve">O preço registrado, que deverá ser respeitado pelo fornecedor;  </w:t>
      </w:r>
    </w:p>
    <w:p w:rsidR="00AE3B9A" w:rsidRPr="00581A51" w:rsidRDefault="00AE3B9A" w:rsidP="00581A51">
      <w:pPr>
        <w:numPr>
          <w:ilvl w:val="0"/>
          <w:numId w:val="2"/>
        </w:numPr>
        <w:spacing w:after="4"/>
        <w:ind w:hanging="240"/>
        <w:jc w:val="both"/>
        <w:rPr>
          <w:rFonts w:ascii="Times New Roman" w:hAnsi="Times New Roman" w:cs="Times New Roman"/>
          <w:sz w:val="24"/>
          <w:szCs w:val="24"/>
        </w:rPr>
      </w:pPr>
      <w:r w:rsidRPr="00581A51">
        <w:rPr>
          <w:rFonts w:ascii="Times New Roman" w:hAnsi="Times New Roman" w:cs="Times New Roman"/>
          <w:sz w:val="24"/>
          <w:szCs w:val="24"/>
        </w:rPr>
        <w:t xml:space="preserve">A dotação orçamentária que dará cobertura à despesa;  </w:t>
      </w:r>
    </w:p>
    <w:p w:rsidR="00AE3B9A" w:rsidRPr="00581A51" w:rsidRDefault="00AE3B9A" w:rsidP="00581A51">
      <w:pPr>
        <w:numPr>
          <w:ilvl w:val="0"/>
          <w:numId w:val="2"/>
        </w:numPr>
        <w:spacing w:after="4"/>
        <w:ind w:hanging="240"/>
        <w:jc w:val="both"/>
        <w:rPr>
          <w:rFonts w:ascii="Times New Roman" w:hAnsi="Times New Roman" w:cs="Times New Roman"/>
          <w:sz w:val="24"/>
          <w:szCs w:val="24"/>
        </w:rPr>
      </w:pPr>
      <w:r w:rsidRPr="00581A51">
        <w:rPr>
          <w:rFonts w:ascii="Times New Roman" w:hAnsi="Times New Roman" w:cs="Times New Roman"/>
          <w:sz w:val="24"/>
          <w:szCs w:val="24"/>
        </w:rPr>
        <w:t xml:space="preserve">A destinação do objeto adquirido.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3.1.2 - O Contrato poderá ser substituído por outros instrumentos hábeis, na forma prevista no art. 62 da Lei 8.666/93  </w:t>
      </w:r>
    </w:p>
    <w:p w:rsidR="00AE3B9A" w:rsidRPr="00581A51" w:rsidRDefault="00AE3B9A" w:rsidP="00581A51">
      <w:pPr>
        <w:rPr>
          <w:rFonts w:ascii="Times New Roman" w:hAnsi="Times New Roman" w:cs="Times New Roman"/>
          <w:sz w:val="24"/>
          <w:szCs w:val="24"/>
        </w:rPr>
      </w:pPr>
    </w:p>
    <w:p w:rsidR="00AE3B9A"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 xml:space="preserve">CLÁUSULA QUARTA – CONDIÇÕES DE EXECUÇÃO DO OBJETO DA ATA DE REGISTRO DE PREÇOS  </w:t>
      </w:r>
    </w:p>
    <w:p w:rsidR="00AE3B9A" w:rsidRPr="00581A51" w:rsidRDefault="00AE3B9A" w:rsidP="00581A51">
      <w:pPr>
        <w:rPr>
          <w:rFonts w:ascii="Times New Roman" w:hAnsi="Times New Roman" w:cs="Times New Roman"/>
          <w:sz w:val="24"/>
          <w:szCs w:val="24"/>
        </w:rPr>
      </w:pPr>
    </w:p>
    <w:p w:rsidR="00AE3B9A" w:rsidRPr="00581A51" w:rsidRDefault="00AE3B9A" w:rsidP="00581A51">
      <w:pPr>
        <w:numPr>
          <w:ilvl w:val="1"/>
          <w:numId w:val="3"/>
        </w:numPr>
        <w:spacing w:after="4"/>
        <w:ind w:left="0" w:hanging="10"/>
        <w:jc w:val="both"/>
        <w:rPr>
          <w:rFonts w:ascii="Times New Roman" w:hAnsi="Times New Roman" w:cs="Times New Roman"/>
          <w:sz w:val="24"/>
          <w:szCs w:val="24"/>
        </w:rPr>
      </w:pPr>
      <w:r w:rsidRPr="00581A51">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581A51" w:rsidRDefault="00AE3B9A" w:rsidP="00581A51">
      <w:pPr>
        <w:numPr>
          <w:ilvl w:val="1"/>
          <w:numId w:val="3"/>
        </w:numPr>
        <w:spacing w:after="4"/>
        <w:ind w:left="0" w:hanging="10"/>
        <w:jc w:val="both"/>
        <w:rPr>
          <w:rFonts w:ascii="Times New Roman" w:hAnsi="Times New Roman" w:cs="Times New Roman"/>
          <w:sz w:val="24"/>
          <w:szCs w:val="24"/>
        </w:rPr>
      </w:pPr>
      <w:r w:rsidRPr="00581A51">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581A51" w:rsidRDefault="00FB0C06" w:rsidP="00581A51">
      <w:pPr>
        <w:spacing w:after="4"/>
        <w:jc w:val="both"/>
        <w:rPr>
          <w:rFonts w:ascii="Times New Roman" w:hAnsi="Times New Roman" w:cs="Times New Roman"/>
          <w:sz w:val="24"/>
          <w:szCs w:val="24"/>
        </w:rPr>
      </w:pPr>
    </w:p>
    <w:p w:rsidR="00AE3B9A"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 xml:space="preserve">CLÁUSULA QUINTA – DOS ITENS, QUANTIDADES E PREÇOS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5.1 - Os preços registrados são os constantes da planilha a seguir: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color w:val="FF0000"/>
          <w:sz w:val="24"/>
          <w:szCs w:val="24"/>
        </w:rPr>
        <w:t>(</w:t>
      </w:r>
      <w:proofErr w:type="gramStart"/>
      <w:r w:rsidRPr="00581A51">
        <w:rPr>
          <w:rFonts w:ascii="Times New Roman" w:hAnsi="Times New Roman" w:cs="Times New Roman"/>
          <w:color w:val="FF0000"/>
          <w:sz w:val="24"/>
          <w:szCs w:val="24"/>
        </w:rPr>
        <w:t>inserir</w:t>
      </w:r>
      <w:proofErr w:type="gramEnd"/>
      <w:r w:rsidRPr="00581A51">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 </w:t>
      </w:r>
    </w:p>
    <w:p w:rsidR="00AE3B9A"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 xml:space="preserve">CLÁUSULA SEXTA – DAS CONDIÇÕES DE PAGAMENTO:  </w:t>
      </w:r>
    </w:p>
    <w:p w:rsidR="00FB0C06" w:rsidRPr="00581A51" w:rsidRDefault="00AE3B9A" w:rsidP="00581A51">
      <w:pPr>
        <w:numPr>
          <w:ilvl w:val="1"/>
          <w:numId w:val="4"/>
        </w:numPr>
        <w:spacing w:after="4"/>
        <w:ind w:left="0" w:hanging="10"/>
        <w:jc w:val="both"/>
        <w:rPr>
          <w:rFonts w:ascii="Times New Roman" w:hAnsi="Times New Roman" w:cs="Times New Roman"/>
          <w:sz w:val="24"/>
          <w:szCs w:val="24"/>
        </w:rPr>
      </w:pPr>
      <w:r w:rsidRPr="00581A51">
        <w:rPr>
          <w:rFonts w:ascii="Times New Roman" w:hAnsi="Times New Roman" w:cs="Times New Roman"/>
          <w:sz w:val="24"/>
          <w:szCs w:val="24"/>
        </w:rPr>
        <w:t xml:space="preserve">- </w:t>
      </w:r>
      <w:r w:rsidR="00FB0C06" w:rsidRPr="00581A51">
        <w:rPr>
          <w:rFonts w:ascii="Times New Roman" w:hAnsi="Times New Roman" w:cs="Times New Roman"/>
          <w:sz w:val="24"/>
          <w:szCs w:val="24"/>
        </w:rPr>
        <w:t>O pagamento será efetuado de acordo com o fornecimento dos materiais, em até 30 (trinta) dias após a entrega dos produtos, desde que comprovada a regularidade fiscal e trabalhista da CONTRATADA.</w:t>
      </w:r>
    </w:p>
    <w:p w:rsidR="00AE3B9A" w:rsidRPr="00581A51" w:rsidRDefault="00AE3B9A" w:rsidP="00581A51">
      <w:pPr>
        <w:numPr>
          <w:ilvl w:val="1"/>
          <w:numId w:val="4"/>
        </w:numPr>
        <w:spacing w:after="4"/>
        <w:ind w:left="0" w:hanging="10"/>
        <w:jc w:val="both"/>
        <w:rPr>
          <w:rFonts w:ascii="Times New Roman" w:hAnsi="Times New Roman" w:cs="Times New Roman"/>
          <w:sz w:val="24"/>
          <w:szCs w:val="24"/>
        </w:rPr>
      </w:pPr>
      <w:r w:rsidRPr="00581A51">
        <w:rPr>
          <w:rFonts w:ascii="Times New Roman" w:hAnsi="Times New Roman" w:cs="Times New Roman"/>
          <w:sz w:val="24"/>
          <w:szCs w:val="24"/>
        </w:rPr>
        <w:t xml:space="preserve">- A despesa para eventual aquisição do objeto licitado correrá por conta das dotações orçamentárias </w:t>
      </w:r>
      <w:r w:rsidR="00FB0C06" w:rsidRPr="00581A51">
        <w:rPr>
          <w:rFonts w:ascii="Times New Roman" w:hAnsi="Times New Roman" w:cs="Times New Roman"/>
          <w:sz w:val="24"/>
          <w:szCs w:val="24"/>
        </w:rPr>
        <w:t xml:space="preserve">do </w:t>
      </w:r>
      <w:r w:rsidRPr="00581A51">
        <w:rPr>
          <w:rFonts w:ascii="Times New Roman" w:hAnsi="Times New Roman" w:cs="Times New Roman"/>
          <w:sz w:val="24"/>
          <w:szCs w:val="24"/>
        </w:rPr>
        <w:t xml:space="preserve">órgão requisitante.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 </w:t>
      </w:r>
    </w:p>
    <w:p w:rsidR="00AE3B9A" w:rsidRPr="00581A51" w:rsidRDefault="00AE3B9A" w:rsidP="00581A51">
      <w:pPr>
        <w:ind w:right="5374"/>
        <w:rPr>
          <w:rFonts w:ascii="Times New Roman" w:hAnsi="Times New Roman" w:cs="Times New Roman"/>
          <w:b/>
          <w:sz w:val="24"/>
          <w:szCs w:val="24"/>
        </w:rPr>
      </w:pPr>
      <w:r w:rsidRPr="00581A51">
        <w:rPr>
          <w:rFonts w:ascii="Times New Roman" w:hAnsi="Times New Roman" w:cs="Times New Roman"/>
          <w:b/>
          <w:sz w:val="24"/>
          <w:szCs w:val="24"/>
        </w:rPr>
        <w:t xml:space="preserve">CLÁUSULA SÉTIMA – DAS OBRIGAÇÕES   - DA CONTRATADA:  </w:t>
      </w:r>
    </w:p>
    <w:p w:rsidR="00FB0C06" w:rsidRPr="00581A51" w:rsidRDefault="00AE3B9A"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7.1.1 </w:t>
      </w:r>
      <w:r w:rsidR="00FB0C06" w:rsidRPr="00581A51">
        <w:rPr>
          <w:rFonts w:ascii="Times New Roman" w:hAnsi="Times New Roman" w:cs="Times New Roman"/>
          <w:sz w:val="24"/>
          <w:szCs w:val="24"/>
        </w:rPr>
        <w:t>–</w:t>
      </w:r>
      <w:r w:rsidRPr="00581A51">
        <w:rPr>
          <w:rFonts w:ascii="Times New Roman" w:hAnsi="Times New Roman" w:cs="Times New Roman"/>
          <w:sz w:val="24"/>
          <w:szCs w:val="24"/>
        </w:rPr>
        <w:t xml:space="preserve"> </w:t>
      </w:r>
      <w:r w:rsidR="00FB0C06" w:rsidRPr="00581A51">
        <w:rPr>
          <w:rFonts w:ascii="Times New Roman" w:hAnsi="Times New Roman" w:cs="Times New Roman"/>
          <w:sz w:val="24"/>
          <w:szCs w:val="24"/>
        </w:rPr>
        <w:t>cumprir todas as obrigações constantes no Edital, anexos e na sua proposta, assumindo exclusivamente seus riscos e as despesas decorrentes da boa e perfeita execução do objeto;</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lastRenderedPageBreak/>
        <w:t>7.1.3. Responsabilizar-se pela qualidade, quantidade e resistência dos materiais fornecidos, que deverão ser novos e de primeira qualidade;</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7.1.4. Providenciar imediata correção de deficiências, falhas ou irregularidades constatadas pelo Fiscal do Contrato ou pessoa designada para tal finalidade nos equipamentos e materiais fornecidos;</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7.1.5. Responsabilizar-se pelos vícios e danos decorrentes do objeto, de acordo com os artigos 12, 13 e 17 a 27, do Código de Defesa do Consumidor (Lei nº 8.078/1990); </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7.1.6. Ressarcir os eventuais prejuízos causados à CONTRATANTE e/ou a terceiros, provocados por ineficiência ou irregularidades cometidas na execução das obrigações assumidas; </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7.1.8. Comunicar à CONTRATANTE, no prazo máximo de 24 (vinte e quatro) horas que antecede a data da entrega, os motivos que impossibilitem o cumprimento do prazo previsto, com a devida comprovação;</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7.1.9. Manter, durante toda a execução do Contrato, em compatibilidade com as obrigações assumidas, todas as condições de habilitação e qualificação exigidas na licitação;</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7.1.10. Pagar todos os tributos, contribuições fiscais que incidam ou venham a incidir, direta ou indiretamente sobre os serviços prestados;</w:t>
      </w:r>
    </w:p>
    <w:p w:rsidR="00FB0C06" w:rsidRPr="00581A51" w:rsidRDefault="00FB0C06"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Default="00FB0C06"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B05C35" w:rsidRDefault="00B05C35" w:rsidP="00B05C35">
      <w:pPr>
        <w:pStyle w:val="Style4"/>
        <w:widowControl/>
        <w:tabs>
          <w:tab w:val="left" w:pos="1138"/>
        </w:tabs>
        <w:spacing w:line="276" w:lineRule="auto"/>
        <w:ind w:firstLine="0"/>
        <w:rPr>
          <w:rStyle w:val="FontStyle34"/>
          <w:rFonts w:ascii="Times New Roman" w:hAnsi="Times New Roman"/>
          <w:sz w:val="24"/>
          <w:lang w:eastAsia="pt-PT"/>
        </w:rPr>
      </w:pPr>
      <w:r>
        <w:rPr>
          <w:rStyle w:val="FontStyle34"/>
          <w:rFonts w:ascii="Times New Roman" w:hAnsi="Times New Roman"/>
          <w:sz w:val="24"/>
          <w:lang w:eastAsia="pt-PT"/>
        </w:rPr>
        <w:t>7.1.13</w:t>
      </w:r>
      <w:r w:rsidRPr="00581A51">
        <w:rPr>
          <w:rStyle w:val="FontStyle34"/>
          <w:rFonts w:ascii="Times New Roman" w:hAnsi="Times New Roman"/>
          <w:sz w:val="24"/>
          <w:lang w:eastAsia="pt-PT"/>
        </w:rPr>
        <w:t>) Fornecer todos os materiais de acordo com a normas técnicas conforme solicitado no item 4.5. do Termo de Referência.</w:t>
      </w:r>
    </w:p>
    <w:p w:rsidR="00B05C35" w:rsidRDefault="00B05C35" w:rsidP="00B05C35">
      <w:pPr>
        <w:shd w:val="clear" w:color="auto" w:fill="FFFFFF"/>
        <w:tabs>
          <w:tab w:val="center" w:pos="4252"/>
          <w:tab w:val="right" w:pos="8504"/>
        </w:tabs>
        <w:jc w:val="both"/>
        <w:rPr>
          <w:rFonts w:ascii="Times New Roman" w:hAnsi="Times New Roman" w:cs="Times New Roman"/>
          <w:sz w:val="24"/>
          <w:szCs w:val="24"/>
        </w:rPr>
      </w:pPr>
      <w:r>
        <w:rPr>
          <w:rFonts w:ascii="Times New Roman" w:hAnsi="Times New Roman" w:cs="Times New Roman"/>
          <w:sz w:val="24"/>
          <w:szCs w:val="24"/>
        </w:rPr>
        <w:t>7.1.14</w:t>
      </w:r>
      <w:r w:rsidRPr="00581A51">
        <w:rPr>
          <w:rFonts w:ascii="Times New Roman" w:hAnsi="Times New Roman" w:cs="Times New Roman"/>
          <w:sz w:val="24"/>
          <w:szCs w:val="24"/>
        </w:rPr>
        <w:t>) Cumprir com os prazos de garantias confo</w:t>
      </w:r>
      <w:r>
        <w:rPr>
          <w:rFonts w:ascii="Times New Roman" w:hAnsi="Times New Roman" w:cs="Times New Roman"/>
          <w:sz w:val="24"/>
          <w:szCs w:val="24"/>
        </w:rPr>
        <w:t xml:space="preserve">rme o solicitado no item 4. </w:t>
      </w:r>
      <w:proofErr w:type="gramStart"/>
      <w:r>
        <w:rPr>
          <w:rFonts w:ascii="Times New Roman" w:hAnsi="Times New Roman" w:cs="Times New Roman"/>
          <w:sz w:val="24"/>
          <w:szCs w:val="24"/>
        </w:rPr>
        <w:t>dest</w:t>
      </w:r>
      <w:r w:rsidRPr="00581A51">
        <w:rPr>
          <w:rFonts w:ascii="Times New Roman" w:hAnsi="Times New Roman" w:cs="Times New Roman"/>
          <w:sz w:val="24"/>
          <w:szCs w:val="24"/>
        </w:rPr>
        <w:t>e</w:t>
      </w:r>
      <w:proofErr w:type="gramEnd"/>
      <w:r w:rsidRPr="00581A51">
        <w:rPr>
          <w:rFonts w:ascii="Times New Roman" w:hAnsi="Times New Roman" w:cs="Times New Roman"/>
          <w:sz w:val="24"/>
          <w:szCs w:val="24"/>
        </w:rPr>
        <w:t xml:space="preserve"> Termo de Referência.</w:t>
      </w:r>
    </w:p>
    <w:p w:rsidR="00BA5FEF" w:rsidRPr="0033442F" w:rsidRDefault="00BA5FEF" w:rsidP="00581A51">
      <w:pPr>
        <w:pStyle w:val="Style30"/>
        <w:widowControl/>
        <w:spacing w:line="276" w:lineRule="auto"/>
        <w:ind w:firstLine="0"/>
        <w:rPr>
          <w:rStyle w:val="FontStyle34"/>
          <w:rFonts w:ascii="Times New Roman" w:hAnsi="Times New Roman"/>
          <w:sz w:val="24"/>
        </w:rPr>
      </w:pPr>
      <w:r w:rsidRPr="0033442F">
        <w:rPr>
          <w:rStyle w:val="FontStyle35"/>
          <w:rFonts w:ascii="Times New Roman" w:hAnsi="Times New Roman"/>
          <w:sz w:val="24"/>
        </w:rPr>
        <w:t>7.1.1</w:t>
      </w:r>
      <w:r w:rsidR="00B05C35">
        <w:rPr>
          <w:rStyle w:val="FontStyle35"/>
          <w:rFonts w:ascii="Times New Roman" w:hAnsi="Times New Roman"/>
          <w:sz w:val="24"/>
        </w:rPr>
        <w:t>5</w:t>
      </w:r>
      <w:r w:rsidRPr="0033442F">
        <w:rPr>
          <w:rStyle w:val="FontStyle35"/>
          <w:rFonts w:ascii="Times New Roman" w:hAnsi="Times New Roman"/>
          <w:sz w:val="24"/>
        </w:rPr>
        <w:t xml:space="preserve">) </w:t>
      </w:r>
      <w:r w:rsidRPr="0033442F">
        <w:rPr>
          <w:rStyle w:val="FontStyle34"/>
          <w:rFonts w:ascii="Times New Roman" w:hAnsi="Times New Roman"/>
          <w:sz w:val="24"/>
        </w:rPr>
        <w:t>Durante o período de garantia dos materiais, a contratada assume e se compromete a cumprir diretamente, ou se for o caso, por intermédio da credenciada, as obrigações relacionadas à substituição das lâmpadas para garantia da troca imediata da luminária que apresentar algum tipo de problema e esta deverá ser substituída pela Contratada no prazo máximo de trinta dias.</w:t>
      </w:r>
    </w:p>
    <w:p w:rsidR="00BA5FEF" w:rsidRPr="0033442F" w:rsidRDefault="00BA5FEF" w:rsidP="00581A51">
      <w:pPr>
        <w:pStyle w:val="Style30"/>
        <w:widowControl/>
        <w:spacing w:line="276" w:lineRule="auto"/>
        <w:ind w:firstLine="0"/>
        <w:rPr>
          <w:rStyle w:val="FontStyle34"/>
          <w:rFonts w:ascii="Times New Roman" w:hAnsi="Times New Roman"/>
          <w:sz w:val="24"/>
        </w:rPr>
      </w:pPr>
      <w:r w:rsidRPr="0033442F">
        <w:rPr>
          <w:rStyle w:val="FontStyle34"/>
          <w:rFonts w:ascii="Times New Roman" w:hAnsi="Times New Roman"/>
          <w:b/>
          <w:bCs/>
          <w:sz w:val="24"/>
        </w:rPr>
        <w:t>7.1.1</w:t>
      </w:r>
      <w:r w:rsidR="00B05C35">
        <w:rPr>
          <w:rStyle w:val="FontStyle34"/>
          <w:rFonts w:ascii="Times New Roman" w:hAnsi="Times New Roman"/>
          <w:b/>
          <w:bCs/>
          <w:sz w:val="24"/>
        </w:rPr>
        <w:t>6</w:t>
      </w:r>
      <w:r w:rsidRPr="0033442F">
        <w:rPr>
          <w:rStyle w:val="FontStyle34"/>
          <w:rFonts w:ascii="Times New Roman" w:hAnsi="Times New Roman"/>
          <w:b/>
          <w:bCs/>
          <w:sz w:val="24"/>
        </w:rPr>
        <w:t>)</w:t>
      </w:r>
      <w:r w:rsidRPr="0033442F">
        <w:rPr>
          <w:rStyle w:val="FontStyle34"/>
          <w:rFonts w:ascii="Times New Roman" w:hAnsi="Times New Roman"/>
          <w:sz w:val="24"/>
        </w:rPr>
        <w:t xml:space="preserve"> </w:t>
      </w:r>
      <w:r w:rsidRPr="0033442F">
        <w:rPr>
          <w:rStyle w:val="FontStyle34"/>
          <w:rFonts w:ascii="Times New Roman" w:hAnsi="Times New Roman"/>
          <w:sz w:val="24"/>
          <w:lang w:eastAsia="pt-PT"/>
        </w:rPr>
        <w:t>A contratada disponibilizará uma quantidade referente à 1%, sendo no mínimo 1 unidade, da quantidade total dos pontos à disposição da Secretaria Municipal de Fazenda, Administração e Serviços Públicos para garantia da troca imediata da luminária que apresentar algum tipo de problema e esta deverá ser substituída pela Contratada no prazo máximo de trinta dias.</w:t>
      </w:r>
    </w:p>
    <w:p w:rsidR="00BA5FEF" w:rsidRPr="0033442F" w:rsidRDefault="00BA5FEF" w:rsidP="00581A51">
      <w:pPr>
        <w:pStyle w:val="Style4"/>
        <w:widowControl/>
        <w:tabs>
          <w:tab w:val="left" w:pos="1138"/>
        </w:tabs>
        <w:spacing w:line="276" w:lineRule="auto"/>
        <w:ind w:firstLine="0"/>
        <w:rPr>
          <w:rStyle w:val="FontStyle34"/>
          <w:rFonts w:ascii="Times New Roman" w:hAnsi="Times New Roman"/>
          <w:sz w:val="24"/>
        </w:rPr>
      </w:pPr>
      <w:r w:rsidRPr="0033442F">
        <w:rPr>
          <w:rStyle w:val="FontStyle34"/>
          <w:rFonts w:ascii="Times New Roman" w:hAnsi="Times New Roman"/>
          <w:b/>
          <w:bCs/>
          <w:sz w:val="24"/>
          <w:lang w:eastAsia="pt-PT"/>
        </w:rPr>
        <w:t>7.1.1</w:t>
      </w:r>
      <w:r w:rsidR="00B05C35">
        <w:rPr>
          <w:rStyle w:val="FontStyle34"/>
          <w:rFonts w:ascii="Times New Roman" w:hAnsi="Times New Roman"/>
          <w:b/>
          <w:bCs/>
          <w:sz w:val="24"/>
          <w:lang w:eastAsia="pt-PT"/>
        </w:rPr>
        <w:t>7</w:t>
      </w:r>
      <w:r w:rsidRPr="0033442F">
        <w:rPr>
          <w:rStyle w:val="FontStyle34"/>
          <w:rFonts w:ascii="Times New Roman" w:hAnsi="Times New Roman"/>
          <w:b/>
          <w:bCs/>
          <w:sz w:val="24"/>
          <w:lang w:eastAsia="pt-PT"/>
        </w:rPr>
        <w:t xml:space="preserve">) </w:t>
      </w:r>
      <w:r w:rsidRPr="0033442F">
        <w:rPr>
          <w:rStyle w:val="FontStyle34"/>
          <w:rFonts w:ascii="Times New Roman" w:hAnsi="Times New Roman"/>
          <w:sz w:val="24"/>
          <w:lang w:eastAsia="pt-PT"/>
        </w:rPr>
        <w:t>Os serviços terão garantia de 180 (Cento e Oitenta) dias e os equipamentos instalados, como reles, e reatores deverão ter garantia minima de 1 (um) ano e as luminarias de LED de no  mínimo 05 (cinco) anos, relativos a defeitos de fabricação.</w:t>
      </w:r>
    </w:p>
    <w:p w:rsidR="00BA5FEF" w:rsidRPr="0033442F" w:rsidRDefault="00BA5FEF" w:rsidP="00581A51">
      <w:pPr>
        <w:pStyle w:val="Style4"/>
        <w:widowControl/>
        <w:tabs>
          <w:tab w:val="left" w:pos="1138"/>
        </w:tabs>
        <w:spacing w:line="276" w:lineRule="auto"/>
        <w:ind w:firstLine="0"/>
        <w:rPr>
          <w:rStyle w:val="FontStyle34"/>
          <w:rFonts w:ascii="Times New Roman" w:hAnsi="Times New Roman"/>
          <w:sz w:val="24"/>
          <w:lang w:eastAsia="pt-PT"/>
        </w:rPr>
      </w:pPr>
      <w:r w:rsidRPr="0033442F">
        <w:rPr>
          <w:rStyle w:val="FontStyle34"/>
          <w:rFonts w:ascii="Times New Roman" w:hAnsi="Times New Roman"/>
          <w:sz w:val="24"/>
          <w:lang w:eastAsia="pt-PT"/>
        </w:rPr>
        <w:t>7.1.1</w:t>
      </w:r>
      <w:r w:rsidR="00B05C35">
        <w:rPr>
          <w:rStyle w:val="FontStyle34"/>
          <w:rFonts w:ascii="Times New Roman" w:hAnsi="Times New Roman"/>
          <w:sz w:val="24"/>
          <w:lang w:eastAsia="pt-PT"/>
        </w:rPr>
        <w:t>8</w:t>
      </w:r>
      <w:r w:rsidRPr="0033442F">
        <w:rPr>
          <w:rStyle w:val="FontStyle34"/>
          <w:rFonts w:ascii="Times New Roman" w:hAnsi="Times New Roman"/>
          <w:sz w:val="24"/>
          <w:lang w:eastAsia="pt-PT"/>
        </w:rPr>
        <w:t>) A empresa que não cumprir, na íntegra, as garantias, estará sujeita as sanções estabelecidas no edital, no contrato, na Lei 8.666/93;</w:t>
      </w:r>
    </w:p>
    <w:p w:rsidR="00AE3B9A" w:rsidRPr="00581A51" w:rsidRDefault="00BA5FEF" w:rsidP="00581A51">
      <w:pPr>
        <w:rPr>
          <w:rFonts w:ascii="Times New Roman" w:hAnsi="Times New Roman" w:cs="Times New Roman"/>
          <w:sz w:val="24"/>
          <w:szCs w:val="24"/>
        </w:rPr>
      </w:pPr>
      <w:r w:rsidRPr="00581A51">
        <w:rPr>
          <w:rFonts w:ascii="Times New Roman" w:hAnsi="Times New Roman" w:cs="Times New Roman"/>
          <w:sz w:val="24"/>
          <w:szCs w:val="24"/>
        </w:rPr>
        <w:lastRenderedPageBreak/>
        <w:t>7.1.1</w:t>
      </w:r>
      <w:r w:rsidR="00B05C35">
        <w:rPr>
          <w:rFonts w:ascii="Times New Roman" w:hAnsi="Times New Roman" w:cs="Times New Roman"/>
          <w:sz w:val="24"/>
          <w:szCs w:val="24"/>
        </w:rPr>
        <w:t>9</w:t>
      </w:r>
      <w:r w:rsidR="00FB0C06" w:rsidRPr="00581A51">
        <w:rPr>
          <w:rFonts w:ascii="Times New Roman" w:hAnsi="Times New Roman" w:cs="Times New Roman"/>
          <w:sz w:val="24"/>
          <w:szCs w:val="24"/>
        </w:rPr>
        <w:t xml:space="preserve">. </w:t>
      </w:r>
      <w:r w:rsidR="00AE3B9A" w:rsidRPr="00581A51">
        <w:rPr>
          <w:rFonts w:ascii="Times New Roman" w:hAnsi="Times New Roman" w:cs="Times New Roman"/>
          <w:sz w:val="24"/>
          <w:szCs w:val="24"/>
        </w:rPr>
        <w:t xml:space="preserve">Fornecer, no ato do recebimento de créditos relativos ao fornecimento de </w:t>
      </w:r>
      <w:r w:rsidR="00FB0C06" w:rsidRPr="00581A51">
        <w:rPr>
          <w:rFonts w:ascii="Times New Roman" w:hAnsi="Times New Roman" w:cs="Times New Roman"/>
          <w:sz w:val="24"/>
          <w:szCs w:val="24"/>
        </w:rPr>
        <w:t>materiais, prova</w:t>
      </w:r>
      <w:r w:rsidR="00AE3B9A" w:rsidRPr="00581A51">
        <w:rPr>
          <w:rFonts w:ascii="Times New Roman" w:hAnsi="Times New Roman" w:cs="Times New Roman"/>
          <w:sz w:val="24"/>
          <w:szCs w:val="24"/>
        </w:rPr>
        <w:t xml:space="preserve"> de regularidade relativa à Seguridade Social - INSS e ao Fundo de Garantia por Tempo de Serviço – CRF/</w:t>
      </w:r>
      <w:proofErr w:type="gramStart"/>
      <w:r w:rsidR="00AE3B9A" w:rsidRPr="00581A51">
        <w:rPr>
          <w:rFonts w:ascii="Times New Roman" w:hAnsi="Times New Roman" w:cs="Times New Roman"/>
          <w:sz w:val="24"/>
          <w:szCs w:val="24"/>
        </w:rPr>
        <w:t>FGTS;  7.1.2</w:t>
      </w:r>
      <w:proofErr w:type="gramEnd"/>
      <w:r w:rsidR="00AE3B9A" w:rsidRPr="00581A51">
        <w:rPr>
          <w:rFonts w:ascii="Times New Roman" w:hAnsi="Times New Roman" w:cs="Times New Roman"/>
          <w:sz w:val="24"/>
          <w:szCs w:val="24"/>
        </w:rPr>
        <w:t xml:space="preserve"> - Manter as mesmas condições de habilitação, verificadas quando da abertura das propostas;  </w:t>
      </w:r>
    </w:p>
    <w:p w:rsidR="00AE3B9A" w:rsidRPr="00581A51" w:rsidRDefault="00FB0C06" w:rsidP="00581A51">
      <w:pPr>
        <w:rPr>
          <w:rFonts w:ascii="Times New Roman" w:hAnsi="Times New Roman" w:cs="Times New Roman"/>
          <w:sz w:val="24"/>
          <w:szCs w:val="24"/>
        </w:rPr>
      </w:pPr>
      <w:r w:rsidRPr="00581A51">
        <w:rPr>
          <w:rFonts w:ascii="Times New Roman" w:hAnsi="Times New Roman" w:cs="Times New Roman"/>
          <w:sz w:val="24"/>
          <w:szCs w:val="24"/>
        </w:rPr>
        <w:t>7.1.</w:t>
      </w:r>
      <w:r w:rsidR="00B05C35">
        <w:rPr>
          <w:rFonts w:ascii="Times New Roman" w:hAnsi="Times New Roman" w:cs="Times New Roman"/>
          <w:sz w:val="24"/>
          <w:szCs w:val="24"/>
        </w:rPr>
        <w:t>20</w:t>
      </w:r>
      <w:r w:rsidR="00AE3B9A" w:rsidRPr="00581A51">
        <w:rPr>
          <w:rFonts w:ascii="Times New Roman" w:hAnsi="Times New Roman" w:cs="Times New Roman"/>
          <w:sz w:val="24"/>
          <w:szCs w:val="24"/>
        </w:rPr>
        <w:t xml:space="preserve"> - Arcar com o pagamento de todos os tributos e encargos que incidam sobre o material fornecido, bem como pelo seu transporte e demais encargos até o local determinado para sua entrega.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b/>
          <w:sz w:val="24"/>
          <w:szCs w:val="24"/>
        </w:rPr>
        <w:t>7.2 - DO MUNICÍPIO</w:t>
      </w:r>
      <w:r w:rsidRPr="00581A51">
        <w:rPr>
          <w:rFonts w:ascii="Times New Roman" w:hAnsi="Times New Roman" w:cs="Times New Roman"/>
          <w:sz w:val="24"/>
          <w:szCs w:val="24"/>
        </w:rPr>
        <w:t xml:space="preserve">:  </w:t>
      </w:r>
    </w:p>
    <w:p w:rsidR="00FB0C06"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7.2.1 - </w:t>
      </w:r>
      <w:r w:rsidR="00FB0C06" w:rsidRPr="00581A51">
        <w:rPr>
          <w:rFonts w:ascii="Times New Roman" w:hAnsi="Times New Roman" w:cs="Times New Roman"/>
          <w:sz w:val="24"/>
          <w:szCs w:val="24"/>
        </w:rPr>
        <w:t xml:space="preserve"> fornecer à CONTRATADA todos os elementos que se fizerem necessários à compreensão das condições contratuais, colaborando com a mesma, quando solicitada, no seu estudo e interpretação;</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7.2.2. Acompanhar e fiscalizar o fornecimento dos materiais;</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950FC4" w:rsidRPr="00581A51">
        <w:rPr>
          <w:rFonts w:ascii="Times New Roman" w:hAnsi="Times New Roman" w:cs="Times New Roman"/>
          <w:sz w:val="24"/>
          <w:szCs w:val="24"/>
        </w:rPr>
        <w:t>51</w:t>
      </w:r>
      <w:r w:rsidRPr="00581A51">
        <w:rPr>
          <w:rFonts w:ascii="Times New Roman" w:hAnsi="Times New Roman" w:cs="Times New Roman"/>
          <w:sz w:val="24"/>
          <w:szCs w:val="24"/>
        </w:rPr>
        <w:t>/2022 e seus anexos;</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581A51" w:rsidRDefault="00FB0C06" w:rsidP="00581A51">
      <w:pPr>
        <w:shd w:val="clear" w:color="auto" w:fill="FFFFFF"/>
        <w:tabs>
          <w:tab w:val="center" w:pos="4252"/>
          <w:tab w:val="right" w:pos="8504"/>
        </w:tabs>
        <w:ind w:right="-7"/>
        <w:jc w:val="both"/>
        <w:rPr>
          <w:rFonts w:ascii="Times New Roman" w:hAnsi="Times New Roman" w:cs="Times New Roman"/>
          <w:sz w:val="24"/>
          <w:szCs w:val="24"/>
        </w:rPr>
      </w:pPr>
      <w:r w:rsidRPr="00581A51">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581A51" w:rsidRDefault="00FB0C06" w:rsidP="00581A51">
      <w:pPr>
        <w:shd w:val="clear" w:color="auto" w:fill="FFFFFF"/>
        <w:tabs>
          <w:tab w:val="center" w:pos="4252"/>
          <w:tab w:val="right" w:pos="8504"/>
        </w:tabs>
        <w:ind w:right="-280"/>
        <w:jc w:val="both"/>
        <w:rPr>
          <w:rFonts w:ascii="Times New Roman" w:hAnsi="Times New Roman" w:cs="Times New Roman"/>
          <w:sz w:val="24"/>
          <w:szCs w:val="24"/>
        </w:rPr>
      </w:pPr>
      <w:r w:rsidRPr="00581A51">
        <w:rPr>
          <w:rFonts w:ascii="Times New Roman" w:hAnsi="Times New Roman" w:cs="Times New Roman"/>
          <w:sz w:val="24"/>
          <w:szCs w:val="24"/>
        </w:rPr>
        <w:t>7.2.7. Aplicar à CONTRATADA as penalidades contratuais e regulamentares cabíveis;</w:t>
      </w:r>
    </w:p>
    <w:p w:rsidR="00FB0C06" w:rsidRPr="00581A51" w:rsidRDefault="00FB0C06" w:rsidP="00581A51">
      <w:pPr>
        <w:shd w:val="clear" w:color="auto" w:fill="FFFFFF"/>
        <w:tabs>
          <w:tab w:val="center" w:pos="4252"/>
          <w:tab w:val="right" w:pos="8504"/>
        </w:tabs>
        <w:ind w:right="-280"/>
        <w:jc w:val="both"/>
        <w:rPr>
          <w:rFonts w:ascii="Times New Roman" w:hAnsi="Times New Roman" w:cs="Times New Roman"/>
          <w:sz w:val="24"/>
          <w:szCs w:val="24"/>
        </w:rPr>
      </w:pPr>
      <w:r w:rsidRPr="00581A51">
        <w:rPr>
          <w:rFonts w:ascii="Times New Roman" w:hAnsi="Times New Roman" w:cs="Times New Roman"/>
          <w:sz w:val="24"/>
          <w:szCs w:val="24"/>
        </w:rPr>
        <w:t>7.2.8. Fazer cumprir as obrigações previstas no Edital de Licitação e em seus anexos.</w:t>
      </w:r>
    </w:p>
    <w:p w:rsidR="00FB0C06" w:rsidRPr="00581A51" w:rsidRDefault="00FB0C06" w:rsidP="00581A51">
      <w:pPr>
        <w:rPr>
          <w:rFonts w:ascii="Times New Roman" w:hAnsi="Times New Roman" w:cs="Times New Roman"/>
          <w:sz w:val="24"/>
          <w:szCs w:val="24"/>
        </w:rPr>
      </w:pPr>
    </w:p>
    <w:p w:rsidR="00AE3B9A"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 xml:space="preserve">CLÁUSULA OITAVA – DA FISCALIZAÇÃO  </w:t>
      </w:r>
    </w:p>
    <w:p w:rsidR="00FB0C06" w:rsidRPr="00581A51" w:rsidRDefault="00FB0C06"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 xml:space="preserve">8.1 A fiscalização do objeto da presente contratação será exercida por </w:t>
      </w:r>
      <w:proofErr w:type="gramStart"/>
      <w:r w:rsidRPr="00581A51">
        <w:rPr>
          <w:rFonts w:ascii="Times New Roman" w:hAnsi="Times New Roman" w:cs="Times New Roman"/>
          <w:sz w:val="24"/>
          <w:szCs w:val="24"/>
        </w:rPr>
        <w:t>profissional(</w:t>
      </w:r>
      <w:proofErr w:type="spellStart"/>
      <w:proofErr w:type="gramEnd"/>
      <w:r w:rsidRPr="00581A51">
        <w:rPr>
          <w:rFonts w:ascii="Times New Roman" w:hAnsi="Times New Roman" w:cs="Times New Roman"/>
          <w:sz w:val="24"/>
          <w:szCs w:val="24"/>
        </w:rPr>
        <w:t>is</w:t>
      </w:r>
      <w:proofErr w:type="spellEnd"/>
      <w:r w:rsidRPr="00581A51">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581A51" w:rsidRDefault="00FB0C06"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581A51" w:rsidRDefault="00FB0C06"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8.3. O profissional designado receberá os materiais, cabendo-lhe:</w:t>
      </w:r>
    </w:p>
    <w:p w:rsidR="00FB0C06" w:rsidRPr="00581A51" w:rsidRDefault="00FB0C06"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581A51" w:rsidRDefault="00FB0C06"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b) proceder de forma criteriosa ao seu recebimento e guarda;</w:t>
      </w:r>
    </w:p>
    <w:p w:rsidR="00FB0C06" w:rsidRPr="00581A51" w:rsidRDefault="00FB0C06"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c) prestar ao fornecedor qualquer tipo de esclarecimento quanto à identificação, quantidade ou qualidade dos materiais.</w:t>
      </w:r>
    </w:p>
    <w:p w:rsidR="00FB0C06" w:rsidRPr="00581A51" w:rsidRDefault="00FB0C06"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581A51" w:rsidRDefault="00FB0C06" w:rsidP="00581A51">
      <w:pPr>
        <w:shd w:val="clear" w:color="auto" w:fill="FFFFFF"/>
        <w:tabs>
          <w:tab w:val="center" w:pos="4252"/>
          <w:tab w:val="right" w:pos="8504"/>
        </w:tabs>
        <w:jc w:val="both"/>
        <w:rPr>
          <w:rFonts w:ascii="Times New Roman" w:hAnsi="Times New Roman" w:cs="Times New Roman"/>
          <w:sz w:val="24"/>
          <w:szCs w:val="24"/>
        </w:rPr>
      </w:pPr>
      <w:r w:rsidRPr="00581A51">
        <w:rPr>
          <w:rFonts w:ascii="Times New Roman" w:hAnsi="Times New Roman" w:cs="Times New Roman"/>
          <w:sz w:val="24"/>
          <w:szCs w:val="24"/>
        </w:rPr>
        <w:lastRenderedPageBreak/>
        <w:t>8.5 A fiscalização não aceitará, sob nenhum pretexto, a transferência de qualquer responsabilidade da CONTRATADA para outras entidades, sejam fabricantes, técnicos, dentre outros.</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 </w:t>
      </w:r>
    </w:p>
    <w:p w:rsidR="00AE3B9A"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 xml:space="preserve">CLÁUSULA NONA – DA ALTERAÇÃO E RESCISÃO DA ATA </w:t>
      </w:r>
    </w:p>
    <w:p w:rsidR="00BA5FEF" w:rsidRPr="00581A51" w:rsidRDefault="00BA5FEF" w:rsidP="00581A51">
      <w:pPr>
        <w:rPr>
          <w:rFonts w:ascii="Times New Roman" w:hAnsi="Times New Roman" w:cs="Times New Roman"/>
          <w:b/>
          <w:sz w:val="24"/>
          <w:szCs w:val="24"/>
        </w:rPr>
      </w:pPr>
    </w:p>
    <w:p w:rsidR="00AE3B9A" w:rsidRPr="00581A51" w:rsidRDefault="00AE3B9A" w:rsidP="00581A51">
      <w:pPr>
        <w:numPr>
          <w:ilvl w:val="1"/>
          <w:numId w:val="7"/>
        </w:numPr>
        <w:spacing w:after="4"/>
        <w:ind w:left="0"/>
        <w:jc w:val="both"/>
        <w:rPr>
          <w:rFonts w:ascii="Times New Roman" w:hAnsi="Times New Roman" w:cs="Times New Roman"/>
          <w:sz w:val="24"/>
          <w:szCs w:val="24"/>
        </w:rPr>
      </w:pPr>
      <w:r w:rsidRPr="00581A51">
        <w:rPr>
          <w:rFonts w:ascii="Times New Roman" w:hAnsi="Times New Roman" w:cs="Times New Roman"/>
          <w:sz w:val="24"/>
          <w:szCs w:val="24"/>
        </w:rPr>
        <w:t xml:space="preserve">- A Ata de Registro de Preços somente poderá ser alterada nas hipóteses e forma estabelecidas na lei 8666/93.  </w:t>
      </w:r>
    </w:p>
    <w:p w:rsidR="00AE3B9A" w:rsidRPr="00581A51" w:rsidRDefault="00AE3B9A" w:rsidP="00581A51">
      <w:pPr>
        <w:numPr>
          <w:ilvl w:val="1"/>
          <w:numId w:val="7"/>
        </w:numPr>
        <w:spacing w:after="4"/>
        <w:ind w:left="0"/>
        <w:jc w:val="both"/>
        <w:rPr>
          <w:rFonts w:ascii="Times New Roman" w:hAnsi="Times New Roman" w:cs="Times New Roman"/>
          <w:sz w:val="24"/>
          <w:szCs w:val="24"/>
        </w:rPr>
      </w:pPr>
      <w:r w:rsidRPr="00581A51">
        <w:rPr>
          <w:rFonts w:ascii="Times New Roman" w:hAnsi="Times New Roman" w:cs="Times New Roman"/>
          <w:sz w:val="24"/>
          <w:szCs w:val="24"/>
        </w:rPr>
        <w:t xml:space="preserve">- A Ata de Registro de Preços poderá ser cancelada, em relação a cada COMPROMITENTE, no caso de:  </w:t>
      </w:r>
    </w:p>
    <w:p w:rsidR="00AE3B9A" w:rsidRPr="00581A51" w:rsidRDefault="00AE3B9A" w:rsidP="00581A51">
      <w:pPr>
        <w:numPr>
          <w:ilvl w:val="2"/>
          <w:numId w:val="6"/>
        </w:numPr>
        <w:spacing w:after="4"/>
        <w:ind w:left="0"/>
        <w:jc w:val="both"/>
        <w:rPr>
          <w:rFonts w:ascii="Times New Roman" w:hAnsi="Times New Roman" w:cs="Times New Roman"/>
          <w:sz w:val="24"/>
          <w:szCs w:val="24"/>
        </w:rPr>
      </w:pPr>
      <w:r w:rsidRPr="00581A51">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581A51" w:rsidRDefault="00AE3B9A" w:rsidP="00581A51">
      <w:pPr>
        <w:numPr>
          <w:ilvl w:val="2"/>
          <w:numId w:val="6"/>
        </w:numPr>
        <w:spacing w:after="4"/>
        <w:ind w:left="0"/>
        <w:jc w:val="both"/>
        <w:rPr>
          <w:rFonts w:ascii="Times New Roman" w:hAnsi="Times New Roman" w:cs="Times New Roman"/>
          <w:sz w:val="24"/>
          <w:szCs w:val="24"/>
        </w:rPr>
      </w:pPr>
      <w:r w:rsidRPr="00581A51">
        <w:rPr>
          <w:rFonts w:ascii="Times New Roman" w:hAnsi="Times New Roman" w:cs="Times New Roman"/>
          <w:sz w:val="24"/>
          <w:szCs w:val="24"/>
        </w:rPr>
        <w:t xml:space="preserve">- Persistência das infrações após a aplicação de multas previstas na cláusula décima;  </w:t>
      </w:r>
    </w:p>
    <w:p w:rsidR="00AE3B9A" w:rsidRPr="00581A51" w:rsidRDefault="00AE3B9A" w:rsidP="00581A51">
      <w:pPr>
        <w:numPr>
          <w:ilvl w:val="2"/>
          <w:numId w:val="6"/>
        </w:numPr>
        <w:spacing w:after="4"/>
        <w:ind w:left="0"/>
        <w:jc w:val="both"/>
        <w:rPr>
          <w:rFonts w:ascii="Times New Roman" w:hAnsi="Times New Roman" w:cs="Times New Roman"/>
          <w:sz w:val="24"/>
          <w:szCs w:val="24"/>
        </w:rPr>
      </w:pPr>
      <w:r w:rsidRPr="00581A51">
        <w:rPr>
          <w:rFonts w:ascii="Times New Roman" w:hAnsi="Times New Roman" w:cs="Times New Roman"/>
          <w:sz w:val="24"/>
          <w:szCs w:val="24"/>
        </w:rPr>
        <w:t xml:space="preserve">- Interesse público, devidamente motivado e justificado pela Administração;  </w:t>
      </w:r>
    </w:p>
    <w:p w:rsidR="00AE3B9A" w:rsidRPr="00581A51" w:rsidRDefault="00AE3B9A" w:rsidP="00581A51">
      <w:pPr>
        <w:numPr>
          <w:ilvl w:val="2"/>
          <w:numId w:val="6"/>
        </w:numPr>
        <w:spacing w:after="4"/>
        <w:ind w:left="0"/>
        <w:jc w:val="both"/>
        <w:rPr>
          <w:rFonts w:ascii="Times New Roman" w:hAnsi="Times New Roman" w:cs="Times New Roman"/>
          <w:sz w:val="24"/>
          <w:szCs w:val="24"/>
        </w:rPr>
      </w:pPr>
      <w:r w:rsidRPr="00581A51">
        <w:rPr>
          <w:rFonts w:ascii="Times New Roman" w:hAnsi="Times New Roman" w:cs="Times New Roman"/>
          <w:sz w:val="24"/>
          <w:szCs w:val="24"/>
        </w:rPr>
        <w:t xml:space="preserve">- Demais hipóteses previstas no Artigo 78, da Lei 8.666/93, bem como desta Ata;  </w:t>
      </w:r>
    </w:p>
    <w:p w:rsidR="00AE3B9A" w:rsidRPr="00581A51" w:rsidRDefault="00AE3B9A" w:rsidP="00581A51">
      <w:pPr>
        <w:numPr>
          <w:ilvl w:val="2"/>
          <w:numId w:val="6"/>
        </w:numPr>
        <w:spacing w:after="4"/>
        <w:ind w:left="0"/>
        <w:jc w:val="both"/>
        <w:rPr>
          <w:rFonts w:ascii="Times New Roman" w:hAnsi="Times New Roman" w:cs="Times New Roman"/>
          <w:sz w:val="24"/>
          <w:szCs w:val="24"/>
        </w:rPr>
      </w:pPr>
      <w:r w:rsidRPr="00581A51">
        <w:rPr>
          <w:rFonts w:ascii="Times New Roman" w:hAnsi="Times New Roman" w:cs="Times New Roman"/>
          <w:sz w:val="24"/>
          <w:szCs w:val="24"/>
        </w:rPr>
        <w:t xml:space="preserve">- Liquidação judicial ou extrajudicial, concurso de credores, ou falência da COMPROMITENTE;  </w:t>
      </w:r>
    </w:p>
    <w:p w:rsidR="00AE3B9A" w:rsidRPr="00581A51" w:rsidRDefault="00AE3B9A" w:rsidP="00581A51">
      <w:pPr>
        <w:numPr>
          <w:ilvl w:val="2"/>
          <w:numId w:val="6"/>
        </w:numPr>
        <w:spacing w:after="4"/>
        <w:ind w:left="0"/>
        <w:jc w:val="both"/>
        <w:rPr>
          <w:rFonts w:ascii="Times New Roman" w:hAnsi="Times New Roman" w:cs="Times New Roman"/>
          <w:sz w:val="24"/>
          <w:szCs w:val="24"/>
        </w:rPr>
      </w:pPr>
      <w:r w:rsidRPr="00581A51">
        <w:rPr>
          <w:rFonts w:ascii="Times New Roman" w:hAnsi="Times New Roman" w:cs="Times New Roman"/>
          <w:sz w:val="24"/>
          <w:szCs w:val="24"/>
        </w:rPr>
        <w:t xml:space="preserve">- Inobservância da boa técnica na execução dos serviços.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 </w:t>
      </w:r>
    </w:p>
    <w:p w:rsidR="00AE3B9A"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 xml:space="preserve">CLÁUSULA DÉCIMA – DAS PENALIDADES  </w:t>
      </w:r>
    </w:p>
    <w:p w:rsidR="00BA5FEF" w:rsidRPr="00581A51" w:rsidRDefault="00BA5FEF" w:rsidP="00581A51">
      <w:pPr>
        <w:rPr>
          <w:rFonts w:ascii="Times New Roman" w:hAnsi="Times New Roman" w:cs="Times New Roman"/>
          <w:b/>
          <w:sz w:val="24"/>
          <w:szCs w:val="24"/>
        </w:rPr>
      </w:pP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581A51" w:rsidRDefault="00AE3B9A" w:rsidP="00581A51">
      <w:pPr>
        <w:numPr>
          <w:ilvl w:val="0"/>
          <w:numId w:val="8"/>
        </w:numPr>
        <w:spacing w:after="4"/>
        <w:ind w:hanging="240"/>
        <w:jc w:val="both"/>
        <w:rPr>
          <w:rFonts w:ascii="Times New Roman" w:hAnsi="Times New Roman" w:cs="Times New Roman"/>
          <w:sz w:val="24"/>
          <w:szCs w:val="24"/>
        </w:rPr>
      </w:pPr>
      <w:proofErr w:type="gramStart"/>
      <w:r w:rsidRPr="00581A51">
        <w:rPr>
          <w:rFonts w:ascii="Times New Roman" w:hAnsi="Times New Roman" w:cs="Times New Roman"/>
          <w:sz w:val="24"/>
          <w:szCs w:val="24"/>
        </w:rPr>
        <w:t>rescisão</w:t>
      </w:r>
      <w:proofErr w:type="gramEnd"/>
      <w:r w:rsidRPr="00581A51">
        <w:rPr>
          <w:rFonts w:ascii="Times New Roman" w:hAnsi="Times New Roman" w:cs="Times New Roman"/>
          <w:sz w:val="24"/>
          <w:szCs w:val="24"/>
        </w:rPr>
        <w:t xml:space="preserve">/cancelamento unilateral da Ata de Registro de Preços;  </w:t>
      </w:r>
    </w:p>
    <w:p w:rsidR="00AE3B9A" w:rsidRPr="00581A51" w:rsidRDefault="00AE3B9A" w:rsidP="00581A51">
      <w:pPr>
        <w:numPr>
          <w:ilvl w:val="0"/>
          <w:numId w:val="8"/>
        </w:numPr>
        <w:spacing w:after="4"/>
        <w:ind w:hanging="240"/>
        <w:jc w:val="both"/>
        <w:rPr>
          <w:rFonts w:ascii="Times New Roman" w:hAnsi="Times New Roman" w:cs="Times New Roman"/>
          <w:sz w:val="24"/>
          <w:szCs w:val="24"/>
        </w:rPr>
      </w:pPr>
      <w:proofErr w:type="gramStart"/>
      <w:r w:rsidRPr="00581A51">
        <w:rPr>
          <w:rFonts w:ascii="Times New Roman" w:hAnsi="Times New Roman" w:cs="Times New Roman"/>
          <w:sz w:val="24"/>
          <w:szCs w:val="24"/>
        </w:rPr>
        <w:t>impedimento</w:t>
      </w:r>
      <w:proofErr w:type="gramEnd"/>
      <w:r w:rsidRPr="00581A51">
        <w:rPr>
          <w:rFonts w:ascii="Times New Roman" w:hAnsi="Times New Roman" w:cs="Times New Roman"/>
          <w:sz w:val="24"/>
          <w:szCs w:val="24"/>
        </w:rPr>
        <w:t xml:space="preserve"> de participar de licitações com o Município, no prazo de até 05 (cinco) anos;  </w:t>
      </w:r>
    </w:p>
    <w:p w:rsidR="00AE3B9A" w:rsidRPr="00581A51" w:rsidRDefault="00AE3B9A" w:rsidP="00581A51">
      <w:pPr>
        <w:numPr>
          <w:ilvl w:val="0"/>
          <w:numId w:val="8"/>
        </w:numPr>
        <w:spacing w:after="4"/>
        <w:ind w:hanging="240"/>
        <w:jc w:val="both"/>
        <w:rPr>
          <w:rFonts w:ascii="Times New Roman" w:hAnsi="Times New Roman" w:cs="Times New Roman"/>
          <w:sz w:val="24"/>
          <w:szCs w:val="24"/>
        </w:rPr>
      </w:pPr>
      <w:proofErr w:type="gramStart"/>
      <w:r w:rsidRPr="00581A51">
        <w:rPr>
          <w:rFonts w:ascii="Times New Roman" w:hAnsi="Times New Roman" w:cs="Times New Roman"/>
          <w:sz w:val="24"/>
          <w:szCs w:val="24"/>
        </w:rPr>
        <w:t>cancelamento</w:t>
      </w:r>
      <w:proofErr w:type="gramEnd"/>
      <w:r w:rsidRPr="00581A51">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581A51" w:rsidRDefault="00AE3B9A" w:rsidP="00581A51">
      <w:pPr>
        <w:numPr>
          <w:ilvl w:val="0"/>
          <w:numId w:val="8"/>
        </w:numPr>
        <w:spacing w:after="4"/>
        <w:ind w:hanging="240"/>
        <w:jc w:val="both"/>
        <w:rPr>
          <w:rFonts w:ascii="Times New Roman" w:hAnsi="Times New Roman" w:cs="Times New Roman"/>
          <w:sz w:val="24"/>
          <w:szCs w:val="24"/>
        </w:rPr>
      </w:pPr>
      <w:proofErr w:type="gramStart"/>
      <w:r w:rsidRPr="00581A51">
        <w:rPr>
          <w:rFonts w:ascii="Times New Roman" w:hAnsi="Times New Roman" w:cs="Times New Roman"/>
          <w:sz w:val="24"/>
          <w:szCs w:val="24"/>
        </w:rPr>
        <w:t>multa</w:t>
      </w:r>
      <w:proofErr w:type="gramEnd"/>
      <w:r w:rsidRPr="00581A51">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581A51" w:rsidRDefault="00AE3B9A" w:rsidP="00581A51">
      <w:pPr>
        <w:numPr>
          <w:ilvl w:val="0"/>
          <w:numId w:val="8"/>
        </w:numPr>
        <w:spacing w:after="4"/>
        <w:ind w:hanging="240"/>
        <w:jc w:val="both"/>
        <w:rPr>
          <w:rFonts w:ascii="Times New Roman" w:hAnsi="Times New Roman" w:cs="Times New Roman"/>
          <w:sz w:val="24"/>
          <w:szCs w:val="24"/>
        </w:rPr>
      </w:pPr>
      <w:proofErr w:type="gramStart"/>
      <w:r w:rsidRPr="00581A51">
        <w:rPr>
          <w:rFonts w:ascii="Times New Roman" w:hAnsi="Times New Roman" w:cs="Times New Roman"/>
          <w:sz w:val="24"/>
          <w:szCs w:val="24"/>
        </w:rPr>
        <w:t>multa</w:t>
      </w:r>
      <w:proofErr w:type="gramEnd"/>
      <w:r w:rsidRPr="00581A51">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581A51" w:rsidRDefault="00AE3B9A" w:rsidP="00581A51">
      <w:pPr>
        <w:numPr>
          <w:ilvl w:val="0"/>
          <w:numId w:val="8"/>
        </w:numPr>
        <w:spacing w:after="4"/>
        <w:ind w:hanging="240"/>
        <w:jc w:val="both"/>
        <w:rPr>
          <w:rFonts w:ascii="Times New Roman" w:hAnsi="Times New Roman" w:cs="Times New Roman"/>
          <w:sz w:val="24"/>
          <w:szCs w:val="24"/>
        </w:rPr>
      </w:pPr>
      <w:proofErr w:type="gramStart"/>
      <w:r w:rsidRPr="00581A51">
        <w:rPr>
          <w:rFonts w:ascii="Times New Roman" w:hAnsi="Times New Roman" w:cs="Times New Roman"/>
          <w:sz w:val="24"/>
          <w:szCs w:val="24"/>
        </w:rPr>
        <w:t>declaração</w:t>
      </w:r>
      <w:proofErr w:type="gramEnd"/>
      <w:r w:rsidRPr="00581A51">
        <w:rPr>
          <w:rFonts w:ascii="Times New Roman" w:hAnsi="Times New Roman" w:cs="Times New Roman"/>
          <w:sz w:val="24"/>
          <w:szCs w:val="24"/>
        </w:rPr>
        <w:t xml:space="preserve"> de inidoneidade para licitar ou contratar com a Administração Pública Municipal.  </w:t>
      </w:r>
    </w:p>
    <w:p w:rsidR="00AE3B9A" w:rsidRPr="00581A51" w:rsidRDefault="00AE3B9A" w:rsidP="00581A51">
      <w:pPr>
        <w:numPr>
          <w:ilvl w:val="1"/>
          <w:numId w:val="9"/>
        </w:numPr>
        <w:spacing w:after="4"/>
        <w:ind w:left="0" w:hanging="10"/>
        <w:jc w:val="both"/>
        <w:rPr>
          <w:rFonts w:ascii="Times New Roman" w:hAnsi="Times New Roman" w:cs="Times New Roman"/>
          <w:sz w:val="24"/>
          <w:szCs w:val="24"/>
        </w:rPr>
      </w:pPr>
      <w:r w:rsidRPr="00581A51">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581A51" w:rsidRDefault="00AE3B9A" w:rsidP="00581A51">
      <w:pPr>
        <w:numPr>
          <w:ilvl w:val="1"/>
          <w:numId w:val="9"/>
        </w:numPr>
        <w:spacing w:after="4"/>
        <w:ind w:left="0" w:hanging="10"/>
        <w:jc w:val="both"/>
        <w:rPr>
          <w:rFonts w:ascii="Times New Roman" w:hAnsi="Times New Roman" w:cs="Times New Roman"/>
          <w:sz w:val="24"/>
          <w:szCs w:val="24"/>
        </w:rPr>
      </w:pPr>
      <w:r w:rsidRPr="00581A51">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581A51" w:rsidRDefault="00AE3B9A" w:rsidP="00581A51">
      <w:pPr>
        <w:numPr>
          <w:ilvl w:val="1"/>
          <w:numId w:val="9"/>
        </w:numPr>
        <w:spacing w:after="4"/>
        <w:ind w:left="0" w:hanging="10"/>
        <w:jc w:val="both"/>
        <w:rPr>
          <w:rFonts w:ascii="Times New Roman" w:hAnsi="Times New Roman" w:cs="Times New Roman"/>
          <w:sz w:val="24"/>
          <w:szCs w:val="24"/>
        </w:rPr>
      </w:pPr>
      <w:r w:rsidRPr="00581A51">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lastRenderedPageBreak/>
        <w:t xml:space="preserve"> </w:t>
      </w:r>
    </w:p>
    <w:p w:rsidR="00BA5FEF"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 xml:space="preserve">CLÁUSULA DÉCIMA PRIMEIRA – DO FORO </w:t>
      </w:r>
    </w:p>
    <w:p w:rsidR="00AE3B9A"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 xml:space="preserve">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11.1 - As questões relacionadas com o cumprimento da presente Ata serão dirimidas no Foro da Comarca de </w:t>
      </w:r>
      <w:proofErr w:type="spellStart"/>
      <w:r w:rsidRPr="00581A51">
        <w:rPr>
          <w:rFonts w:ascii="Times New Roman" w:hAnsi="Times New Roman" w:cs="Times New Roman"/>
          <w:sz w:val="24"/>
          <w:szCs w:val="24"/>
        </w:rPr>
        <w:t>Laguna-SC</w:t>
      </w:r>
      <w:proofErr w:type="spellEnd"/>
      <w:r w:rsidRPr="00581A51">
        <w:rPr>
          <w:rFonts w:ascii="Times New Roman" w:hAnsi="Times New Roman" w:cs="Times New Roman"/>
          <w:sz w:val="24"/>
          <w:szCs w:val="24"/>
        </w:rPr>
        <w:t xml:space="preserve">.  </w:t>
      </w:r>
    </w:p>
    <w:p w:rsidR="00BA5FEF" w:rsidRPr="00581A51" w:rsidRDefault="00BA5FEF" w:rsidP="00581A51">
      <w:pPr>
        <w:rPr>
          <w:rFonts w:ascii="Times New Roman" w:hAnsi="Times New Roman" w:cs="Times New Roman"/>
          <w:sz w:val="24"/>
          <w:szCs w:val="24"/>
        </w:rPr>
      </w:pPr>
    </w:p>
    <w:p w:rsidR="00AE3B9A" w:rsidRPr="00581A51" w:rsidRDefault="00AE3B9A" w:rsidP="00581A51">
      <w:pPr>
        <w:rPr>
          <w:rFonts w:ascii="Times New Roman" w:hAnsi="Times New Roman" w:cs="Times New Roman"/>
          <w:b/>
          <w:sz w:val="24"/>
          <w:szCs w:val="24"/>
        </w:rPr>
      </w:pPr>
      <w:r w:rsidRPr="00581A51">
        <w:rPr>
          <w:rFonts w:ascii="Times New Roman" w:hAnsi="Times New Roman" w:cs="Times New Roman"/>
          <w:b/>
          <w:sz w:val="24"/>
          <w:szCs w:val="24"/>
        </w:rPr>
        <w:t xml:space="preserve">CLÁUSULA DÉCIMA SEGUNDA – DAS DISPOSIÇÕES FINAIS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581A51" w:rsidRDefault="00AE3B9A" w:rsidP="00581A51">
      <w:pPr>
        <w:numPr>
          <w:ilvl w:val="1"/>
          <w:numId w:val="10"/>
        </w:numPr>
        <w:spacing w:after="4"/>
        <w:ind w:left="0"/>
        <w:jc w:val="both"/>
        <w:rPr>
          <w:rFonts w:ascii="Times New Roman" w:hAnsi="Times New Roman" w:cs="Times New Roman"/>
          <w:sz w:val="24"/>
          <w:szCs w:val="24"/>
        </w:rPr>
      </w:pPr>
      <w:r w:rsidRPr="00581A51">
        <w:rPr>
          <w:rFonts w:ascii="Times New Roman" w:hAnsi="Times New Roman" w:cs="Times New Roman"/>
          <w:sz w:val="24"/>
          <w:szCs w:val="24"/>
        </w:rPr>
        <w:t xml:space="preserve">- Todos os prazos constantes em cada termo contratual serão em dias corridos, e em sua contagem </w:t>
      </w:r>
      <w:r w:rsidR="00FB0C06" w:rsidRPr="00581A51">
        <w:rPr>
          <w:rFonts w:ascii="Times New Roman" w:hAnsi="Times New Roman" w:cs="Times New Roman"/>
          <w:sz w:val="24"/>
          <w:szCs w:val="24"/>
        </w:rPr>
        <w:t>excluir-se-á</w:t>
      </w:r>
      <w:r w:rsidRPr="00581A51">
        <w:rPr>
          <w:rFonts w:ascii="Times New Roman" w:hAnsi="Times New Roman" w:cs="Times New Roman"/>
          <w:sz w:val="24"/>
          <w:szCs w:val="24"/>
        </w:rPr>
        <w:t xml:space="preserve"> o dia de início e incluir-se-á o dia do vencimento. </w:t>
      </w:r>
    </w:p>
    <w:p w:rsidR="00AE3B9A" w:rsidRPr="00581A51" w:rsidRDefault="00AE3B9A" w:rsidP="00581A51">
      <w:pPr>
        <w:spacing w:after="4"/>
        <w:jc w:val="both"/>
        <w:rPr>
          <w:rFonts w:ascii="Times New Roman" w:hAnsi="Times New Roman" w:cs="Times New Roman"/>
          <w:sz w:val="24"/>
          <w:szCs w:val="24"/>
        </w:rPr>
      </w:pPr>
      <w:r w:rsidRPr="00581A51">
        <w:rPr>
          <w:rFonts w:ascii="Times New Roman" w:hAnsi="Times New Roman" w:cs="Times New Roman"/>
          <w:sz w:val="24"/>
          <w:szCs w:val="24"/>
        </w:rPr>
        <w:t xml:space="preserve"> - A despesa com a contratação correrá à conta da dotação de cada unidade requisitante.  </w:t>
      </w:r>
    </w:p>
    <w:p w:rsidR="00AE3B9A" w:rsidRPr="00581A51" w:rsidRDefault="00AE3B9A" w:rsidP="00581A51">
      <w:pPr>
        <w:numPr>
          <w:ilvl w:val="1"/>
          <w:numId w:val="10"/>
        </w:numPr>
        <w:spacing w:after="4"/>
        <w:ind w:left="0"/>
        <w:jc w:val="both"/>
        <w:rPr>
          <w:rFonts w:ascii="Times New Roman" w:hAnsi="Times New Roman" w:cs="Times New Roman"/>
          <w:sz w:val="24"/>
          <w:szCs w:val="24"/>
        </w:rPr>
      </w:pPr>
      <w:r w:rsidRPr="00581A51">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581A51" w:rsidRDefault="00FB0C06" w:rsidP="00581A51">
      <w:pPr>
        <w:rPr>
          <w:rFonts w:ascii="Times New Roman" w:hAnsi="Times New Roman" w:cs="Times New Roman"/>
          <w:sz w:val="24"/>
          <w:szCs w:val="24"/>
        </w:rPr>
      </w:pPr>
      <w:r w:rsidRPr="00581A51">
        <w:rPr>
          <w:rFonts w:ascii="Times New Roman" w:hAnsi="Times New Roman" w:cs="Times New Roman"/>
          <w:sz w:val="24"/>
          <w:szCs w:val="24"/>
        </w:rPr>
        <w:t xml:space="preserve">Laguna, </w:t>
      </w:r>
      <w:proofErr w:type="spellStart"/>
      <w:r w:rsidRPr="00581A51">
        <w:rPr>
          <w:rFonts w:ascii="Times New Roman" w:hAnsi="Times New Roman" w:cs="Times New Roman"/>
          <w:sz w:val="24"/>
          <w:szCs w:val="24"/>
        </w:rPr>
        <w:t>xx</w:t>
      </w:r>
      <w:proofErr w:type="spellEnd"/>
      <w:r w:rsidRPr="00581A51">
        <w:rPr>
          <w:rFonts w:ascii="Times New Roman" w:hAnsi="Times New Roman" w:cs="Times New Roman"/>
          <w:sz w:val="24"/>
          <w:szCs w:val="24"/>
        </w:rPr>
        <w:t xml:space="preserve"> de </w:t>
      </w:r>
      <w:proofErr w:type="spellStart"/>
      <w:r w:rsidRPr="00581A51">
        <w:rPr>
          <w:rFonts w:ascii="Times New Roman" w:hAnsi="Times New Roman" w:cs="Times New Roman"/>
          <w:sz w:val="24"/>
          <w:szCs w:val="24"/>
        </w:rPr>
        <w:t>xxxxxxx</w:t>
      </w:r>
      <w:proofErr w:type="spellEnd"/>
      <w:r w:rsidRPr="00581A51">
        <w:rPr>
          <w:rFonts w:ascii="Times New Roman" w:hAnsi="Times New Roman" w:cs="Times New Roman"/>
          <w:sz w:val="24"/>
          <w:szCs w:val="24"/>
        </w:rPr>
        <w:t xml:space="preserve"> de 2022</w:t>
      </w:r>
      <w:r w:rsidR="00AE3B9A" w:rsidRPr="00581A51">
        <w:rPr>
          <w:rFonts w:ascii="Times New Roman" w:hAnsi="Times New Roman" w:cs="Times New Roman"/>
          <w:sz w:val="24"/>
          <w:szCs w:val="24"/>
        </w:rPr>
        <w:t xml:space="preserve">. </w:t>
      </w:r>
    </w:p>
    <w:p w:rsidR="00AE3B9A" w:rsidRPr="00581A51" w:rsidRDefault="00AE3B9A" w:rsidP="00581A51">
      <w:pPr>
        <w:spacing w:after="58"/>
        <w:rPr>
          <w:rFonts w:ascii="Times New Roman" w:hAnsi="Times New Roman" w:cs="Times New Roman"/>
          <w:sz w:val="24"/>
          <w:szCs w:val="24"/>
        </w:rPr>
      </w:pPr>
      <w:r w:rsidRPr="00581A51">
        <w:rPr>
          <w:rFonts w:ascii="Times New Roman" w:hAnsi="Times New Roman" w:cs="Times New Roman"/>
          <w:sz w:val="24"/>
          <w:szCs w:val="24"/>
        </w:rPr>
        <w:t xml:space="preserve"> </w:t>
      </w:r>
    </w:p>
    <w:p w:rsidR="00AE3B9A" w:rsidRPr="00581A51" w:rsidRDefault="00AE3B9A" w:rsidP="00581A51">
      <w:pPr>
        <w:ind w:left="10" w:right="-15"/>
        <w:rPr>
          <w:rFonts w:ascii="Times New Roman" w:hAnsi="Times New Roman" w:cs="Times New Roman"/>
          <w:sz w:val="24"/>
          <w:szCs w:val="24"/>
        </w:rPr>
      </w:pPr>
      <w:r w:rsidRPr="00581A51">
        <w:rPr>
          <w:rFonts w:ascii="Times New Roman" w:hAnsi="Times New Roman" w:cs="Times New Roman"/>
          <w:sz w:val="24"/>
          <w:szCs w:val="24"/>
        </w:rPr>
        <w:t xml:space="preserve">SAMIR AZMI IBRAHIM MUHAMMAD AHMAD                  </w:t>
      </w:r>
      <w:r w:rsidR="00DE4AB9" w:rsidRPr="00581A51">
        <w:rPr>
          <w:rFonts w:ascii="Times New Roman" w:hAnsi="Times New Roman" w:cs="Times New Roman"/>
          <w:sz w:val="24"/>
          <w:szCs w:val="24"/>
        </w:rPr>
        <w:t xml:space="preserve">                       </w:t>
      </w:r>
      <w:r w:rsidRPr="00581A51">
        <w:rPr>
          <w:rFonts w:ascii="Times New Roman" w:hAnsi="Times New Roman" w:cs="Times New Roman"/>
          <w:sz w:val="24"/>
          <w:szCs w:val="24"/>
        </w:rPr>
        <w:t>Contratada</w:t>
      </w:r>
    </w:p>
    <w:p w:rsidR="00AE3B9A" w:rsidRPr="00581A51" w:rsidRDefault="00AE3B9A" w:rsidP="00581A51">
      <w:pPr>
        <w:spacing w:after="137"/>
        <w:jc w:val="center"/>
        <w:rPr>
          <w:rFonts w:ascii="Times New Roman" w:hAnsi="Times New Roman" w:cs="Times New Roman"/>
          <w:sz w:val="24"/>
          <w:szCs w:val="24"/>
        </w:rPr>
      </w:pPr>
      <w:r w:rsidRPr="00581A51">
        <w:rPr>
          <w:rFonts w:ascii="Times New Roman" w:hAnsi="Times New Roman" w:cs="Times New Roman"/>
          <w:sz w:val="24"/>
          <w:szCs w:val="24"/>
        </w:rPr>
        <w:t xml:space="preserve">                 Prefeito Municipal</w:t>
      </w:r>
      <w:r w:rsidRPr="00581A51">
        <w:rPr>
          <w:rFonts w:ascii="Times New Roman" w:hAnsi="Times New Roman" w:cs="Times New Roman"/>
          <w:sz w:val="24"/>
          <w:szCs w:val="24"/>
        </w:rPr>
        <w:tab/>
      </w:r>
      <w:r w:rsidRPr="00581A51">
        <w:rPr>
          <w:rFonts w:ascii="Times New Roman" w:hAnsi="Times New Roman" w:cs="Times New Roman"/>
          <w:sz w:val="24"/>
          <w:szCs w:val="24"/>
        </w:rPr>
        <w:tab/>
      </w:r>
      <w:r w:rsidRPr="00581A51">
        <w:rPr>
          <w:rFonts w:ascii="Times New Roman" w:hAnsi="Times New Roman" w:cs="Times New Roman"/>
          <w:sz w:val="24"/>
          <w:szCs w:val="24"/>
        </w:rPr>
        <w:tab/>
      </w:r>
      <w:r w:rsidRPr="00581A51">
        <w:rPr>
          <w:rFonts w:ascii="Times New Roman" w:hAnsi="Times New Roman" w:cs="Times New Roman"/>
          <w:sz w:val="24"/>
          <w:szCs w:val="24"/>
        </w:rPr>
        <w:tab/>
      </w:r>
      <w:r w:rsidRPr="00581A51">
        <w:rPr>
          <w:rFonts w:ascii="Times New Roman" w:hAnsi="Times New Roman" w:cs="Times New Roman"/>
          <w:sz w:val="24"/>
          <w:szCs w:val="24"/>
        </w:rPr>
        <w:tab/>
      </w:r>
      <w:r w:rsidRPr="00581A51">
        <w:rPr>
          <w:rFonts w:ascii="Times New Roman" w:hAnsi="Times New Roman" w:cs="Times New Roman"/>
          <w:sz w:val="24"/>
          <w:szCs w:val="24"/>
        </w:rPr>
        <w:tab/>
        <w:t xml:space="preserve">Empresa </w:t>
      </w:r>
      <w:proofErr w:type="gramStart"/>
      <w:r w:rsidRPr="00581A51">
        <w:rPr>
          <w:rFonts w:ascii="Times New Roman" w:hAnsi="Times New Roman" w:cs="Times New Roman"/>
          <w:sz w:val="24"/>
          <w:szCs w:val="24"/>
        </w:rPr>
        <w:t>XXX  -</w:t>
      </w:r>
      <w:proofErr w:type="gramEnd"/>
      <w:r w:rsidRPr="00581A51">
        <w:rPr>
          <w:rFonts w:ascii="Times New Roman" w:hAnsi="Times New Roman" w:cs="Times New Roman"/>
          <w:sz w:val="24"/>
          <w:szCs w:val="24"/>
        </w:rPr>
        <w:t xml:space="preserve"> CNPJ</w:t>
      </w:r>
    </w:p>
    <w:p w:rsidR="00AE3B9A" w:rsidRPr="00581A51" w:rsidRDefault="00AE3B9A" w:rsidP="00581A51">
      <w:pPr>
        <w:ind w:left="10" w:right="-15"/>
        <w:jc w:val="center"/>
        <w:rPr>
          <w:rFonts w:ascii="Times New Roman" w:hAnsi="Times New Roman" w:cs="Times New Roman"/>
          <w:sz w:val="24"/>
          <w:szCs w:val="24"/>
        </w:rPr>
      </w:pPr>
    </w:p>
    <w:p w:rsidR="00AE3B9A" w:rsidRPr="00581A51" w:rsidRDefault="00AE3B9A" w:rsidP="00581A51">
      <w:pPr>
        <w:jc w:val="center"/>
        <w:rPr>
          <w:rFonts w:ascii="Times New Roman" w:hAnsi="Times New Roman" w:cs="Times New Roman"/>
          <w:sz w:val="24"/>
          <w:szCs w:val="24"/>
        </w:rPr>
      </w:pPr>
      <w:r w:rsidRPr="00581A51">
        <w:rPr>
          <w:rFonts w:ascii="Times New Roman" w:hAnsi="Times New Roman" w:cs="Times New Roman"/>
          <w:sz w:val="24"/>
          <w:szCs w:val="24"/>
        </w:rPr>
        <w:tab/>
        <w:t xml:space="preserve"> </w:t>
      </w:r>
    </w:p>
    <w:p w:rsidR="00AE3B9A" w:rsidRPr="00581A51" w:rsidRDefault="00AE3B9A" w:rsidP="00581A51">
      <w:pPr>
        <w:rPr>
          <w:rFonts w:ascii="Times New Roman" w:hAnsi="Times New Roman" w:cs="Times New Roman"/>
          <w:sz w:val="24"/>
          <w:szCs w:val="24"/>
        </w:rPr>
      </w:pPr>
      <w:r w:rsidRPr="00581A51">
        <w:rPr>
          <w:rFonts w:ascii="Times New Roman" w:hAnsi="Times New Roman" w:cs="Times New Roman"/>
          <w:sz w:val="24"/>
          <w:szCs w:val="24"/>
        </w:rPr>
        <w:t xml:space="preserve">Gustavo Henrique Assessor de </w:t>
      </w:r>
      <w:proofErr w:type="gramStart"/>
      <w:r w:rsidRPr="00581A51">
        <w:rPr>
          <w:rFonts w:ascii="Times New Roman" w:hAnsi="Times New Roman" w:cs="Times New Roman"/>
          <w:sz w:val="24"/>
          <w:szCs w:val="24"/>
        </w:rPr>
        <w:t xml:space="preserve">Licitações,  </w:t>
      </w:r>
      <w:r w:rsidRPr="00581A51">
        <w:rPr>
          <w:rFonts w:ascii="Times New Roman" w:hAnsi="Times New Roman" w:cs="Times New Roman"/>
          <w:sz w:val="24"/>
          <w:szCs w:val="24"/>
        </w:rPr>
        <w:tab/>
      </w:r>
      <w:proofErr w:type="gramEnd"/>
      <w:r w:rsidRPr="00581A51">
        <w:rPr>
          <w:rFonts w:ascii="Times New Roman" w:hAnsi="Times New Roman" w:cs="Times New Roman"/>
          <w:sz w:val="24"/>
          <w:szCs w:val="24"/>
        </w:rPr>
        <w:tab/>
      </w:r>
      <w:r w:rsidRPr="00581A51">
        <w:rPr>
          <w:rFonts w:ascii="Times New Roman" w:hAnsi="Times New Roman" w:cs="Times New Roman"/>
          <w:sz w:val="24"/>
          <w:szCs w:val="24"/>
        </w:rPr>
        <w:tab/>
      </w:r>
      <w:r w:rsidRPr="00581A51">
        <w:rPr>
          <w:rFonts w:ascii="Times New Roman" w:hAnsi="Times New Roman" w:cs="Times New Roman"/>
          <w:sz w:val="24"/>
          <w:szCs w:val="24"/>
        </w:rPr>
        <w:tab/>
      </w:r>
      <w:r w:rsidRPr="00581A51">
        <w:rPr>
          <w:rFonts w:ascii="Times New Roman" w:hAnsi="Times New Roman" w:cs="Times New Roman"/>
          <w:sz w:val="24"/>
          <w:szCs w:val="24"/>
        </w:rPr>
        <w:tab/>
        <w:t xml:space="preserve">Testemunha </w:t>
      </w:r>
    </w:p>
    <w:p w:rsidR="00D145E6" w:rsidRPr="00581A51" w:rsidRDefault="00AE3B9A" w:rsidP="00581A51">
      <w:pPr>
        <w:spacing w:after="137"/>
        <w:rPr>
          <w:rFonts w:ascii="Times New Roman" w:hAnsi="Times New Roman" w:cs="Times New Roman"/>
          <w:sz w:val="24"/>
          <w:szCs w:val="24"/>
        </w:rPr>
      </w:pPr>
      <w:r w:rsidRPr="00581A51">
        <w:rPr>
          <w:rFonts w:ascii="Times New Roman" w:hAnsi="Times New Roman" w:cs="Times New Roman"/>
          <w:sz w:val="24"/>
          <w:szCs w:val="24"/>
        </w:rPr>
        <w:t xml:space="preserve">     Compras, Contratos e Convênios </w:t>
      </w:r>
      <w:r w:rsidRPr="00581A51">
        <w:rPr>
          <w:rFonts w:ascii="Times New Roman" w:hAnsi="Times New Roman" w:cs="Times New Roman"/>
          <w:sz w:val="24"/>
          <w:szCs w:val="24"/>
        </w:rPr>
        <w:tab/>
      </w:r>
      <w:r w:rsidRPr="00581A51">
        <w:rPr>
          <w:rFonts w:ascii="Times New Roman" w:hAnsi="Times New Roman" w:cs="Times New Roman"/>
          <w:sz w:val="24"/>
          <w:szCs w:val="24"/>
        </w:rPr>
        <w:tab/>
      </w:r>
      <w:r w:rsidRPr="00581A51">
        <w:rPr>
          <w:rFonts w:ascii="Times New Roman" w:hAnsi="Times New Roman" w:cs="Times New Roman"/>
          <w:sz w:val="24"/>
          <w:szCs w:val="24"/>
        </w:rPr>
        <w:tab/>
      </w:r>
      <w:r w:rsidRPr="00581A51">
        <w:rPr>
          <w:rFonts w:ascii="Times New Roman" w:hAnsi="Times New Roman" w:cs="Times New Roman"/>
          <w:sz w:val="24"/>
          <w:szCs w:val="24"/>
        </w:rPr>
        <w:tab/>
      </w:r>
      <w:r w:rsidRPr="00581A51">
        <w:rPr>
          <w:rFonts w:ascii="Times New Roman" w:hAnsi="Times New Roman" w:cs="Times New Roman"/>
          <w:sz w:val="24"/>
          <w:szCs w:val="24"/>
        </w:rPr>
        <w:tab/>
        <w:t xml:space="preserve">    </w:t>
      </w:r>
      <w:r w:rsidRPr="00581A51">
        <w:rPr>
          <w:rFonts w:ascii="Times New Roman" w:hAnsi="Times New Roman" w:cs="Times New Roman"/>
          <w:sz w:val="24"/>
          <w:szCs w:val="24"/>
        </w:rPr>
        <w:tab/>
        <w:t xml:space="preserve">   CPF </w:t>
      </w:r>
    </w:p>
    <w:sectPr w:rsidR="00D145E6" w:rsidRPr="00581A51" w:rsidSect="001C1558">
      <w:pgSz w:w="11906" w:h="16838"/>
      <w:pgMar w:top="1701" w:right="1134" w:bottom="1134" w:left="1134" w:header="227" w:footer="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59" w:rsidRDefault="00624D59">
      <w:pPr>
        <w:spacing w:line="240" w:lineRule="auto"/>
      </w:pPr>
      <w:r>
        <w:separator/>
      </w:r>
    </w:p>
  </w:endnote>
  <w:endnote w:type="continuationSeparator" w:id="0">
    <w:p w:rsidR="00624D59" w:rsidRDefault="00624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roman"/>
    <w:notTrueType/>
    <w:pitch w:val="default"/>
  </w:font>
  <w:font w:name="font372">
    <w:panose1 w:val="00000000000000000000"/>
    <w:charset w:val="00"/>
    <w:family w:val="roman"/>
    <w:notTrueType/>
    <w:pitch w:val="default"/>
  </w:font>
  <w:font w:name="font308">
    <w:panose1 w:val="00000000000000000000"/>
    <w:charset w:val="00"/>
    <w:family w:val="roman"/>
    <w:notTrueType/>
    <w:pitch w:val="default"/>
  </w:font>
  <w:font w:name="Helvetica Neue">
    <w:panose1 w:val="00000000000000000000"/>
    <w:charset w:val="00"/>
    <w:family w:val="roman"/>
    <w:notTrueType/>
    <w:pitch w:val="default"/>
  </w:font>
  <w:font w:name="Aller">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25253"/>
      <w:docPartObj>
        <w:docPartGallery w:val="Page Numbers (Bottom of Page)"/>
        <w:docPartUnique/>
      </w:docPartObj>
    </w:sdtPr>
    <w:sdtEndPr/>
    <w:sdtContent>
      <w:p w:rsidR="00D237F9" w:rsidRDefault="00D237F9">
        <w:pPr>
          <w:pStyle w:val="Rodap"/>
          <w:jc w:val="right"/>
        </w:pPr>
        <w:r>
          <w:fldChar w:fldCharType="begin"/>
        </w:r>
        <w:r>
          <w:instrText>PAGE   \* MERGEFORMAT</w:instrText>
        </w:r>
        <w:r>
          <w:fldChar w:fldCharType="separate"/>
        </w:r>
        <w:r w:rsidR="00537363">
          <w:rPr>
            <w:noProof/>
          </w:rPr>
          <w:t>49</w:t>
        </w:r>
        <w:r>
          <w:fldChar w:fldCharType="end"/>
        </w:r>
      </w:p>
    </w:sdtContent>
  </w:sdt>
  <w:p w:rsidR="00D237F9" w:rsidRDefault="00D237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59" w:rsidRDefault="00624D59">
      <w:pPr>
        <w:spacing w:line="240" w:lineRule="auto"/>
      </w:pPr>
      <w:r>
        <w:separator/>
      </w:r>
    </w:p>
  </w:footnote>
  <w:footnote w:type="continuationSeparator" w:id="0">
    <w:p w:rsidR="00624D59" w:rsidRDefault="00624D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F9" w:rsidRDefault="00D237F9" w:rsidP="001C1558">
    <w:pPr>
      <w:pStyle w:val="Cabealho"/>
      <w:jc w:val="center"/>
    </w:pPr>
    <w:r w:rsidRPr="00B40922">
      <w:rPr>
        <w:noProof/>
      </w:rPr>
      <w:drawing>
        <wp:inline distT="0" distB="0" distL="0" distR="0">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D237F9" w:rsidRDefault="00D237F9" w:rsidP="00AE3B9A">
    <w:pPr>
      <w:jc w:val="center"/>
    </w:pPr>
    <w:r>
      <w:t xml:space="preserve">Pregão </w:t>
    </w:r>
    <w:r w:rsidRPr="00B123BC">
      <w:t xml:space="preserve">presencial </w:t>
    </w:r>
    <w:r w:rsidRPr="006A335F">
      <w:t>64/2022</w:t>
    </w:r>
    <w:r w:rsidRPr="00B123BC">
      <w:t xml:space="preserve"> </w:t>
    </w:r>
    <w:r>
      <w:t>–</w:t>
    </w:r>
    <w:r w:rsidRPr="00B123BC">
      <w:t xml:space="preserve"> PML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2C82E12"/>
    <w:multiLevelType w:val="multilevel"/>
    <w:tmpl w:val="3B0C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E24547D"/>
    <w:multiLevelType w:val="multilevel"/>
    <w:tmpl w:val="153AD5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1775D7A"/>
    <w:multiLevelType w:val="multilevel"/>
    <w:tmpl w:val="4F3C3C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FE8639B"/>
    <w:multiLevelType w:val="multilevel"/>
    <w:tmpl w:val="14D0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8D0907"/>
    <w:multiLevelType w:val="multilevel"/>
    <w:tmpl w:val="F62CA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4D5EB0"/>
    <w:multiLevelType w:val="multilevel"/>
    <w:tmpl w:val="9662915C"/>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5ABE7865"/>
    <w:multiLevelType w:val="hybridMultilevel"/>
    <w:tmpl w:val="A628F9C2"/>
    <w:lvl w:ilvl="0" w:tplc="4D7E365E">
      <w:start w:val="2"/>
      <w:numFmt w:val="decimal"/>
      <w:lvlText w:val="2.%1."/>
      <w:lvlJc w:val="left"/>
      <w:pPr>
        <w:ind w:left="786" w:hanging="360"/>
      </w:pPr>
      <w:rPr>
        <w:rFonts w:ascii="Arial" w:eastAsia="Arial Unicode MS" w:hAnsi="Arial" w:cs="Arial" w:hint="default"/>
        <w:b/>
        <w:strike w:val="0"/>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3"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648A3BE8"/>
    <w:multiLevelType w:val="multilevel"/>
    <w:tmpl w:val="0D20CE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7777B64"/>
    <w:multiLevelType w:val="multilevel"/>
    <w:tmpl w:val="074C4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6CE556D5"/>
    <w:multiLevelType w:val="multilevel"/>
    <w:tmpl w:val="CD3C3376"/>
    <w:lvl w:ilvl="0">
      <w:start w:val="19"/>
      <w:numFmt w:val="decimal"/>
      <w:lvlText w:val="%1."/>
      <w:lvlJc w:val="left"/>
      <w:pPr>
        <w:ind w:left="840" w:hanging="840"/>
      </w:pPr>
      <w:rPr>
        <w:rFonts w:hint="default"/>
      </w:rPr>
    </w:lvl>
    <w:lvl w:ilvl="1">
      <w:start w:val="3"/>
      <w:numFmt w:val="decimal"/>
      <w:lvlText w:val="%1.%2."/>
      <w:lvlJc w:val="left"/>
      <w:pPr>
        <w:ind w:left="1080" w:hanging="840"/>
      </w:pPr>
      <w:rPr>
        <w:rFonts w:hint="default"/>
      </w:rPr>
    </w:lvl>
    <w:lvl w:ilvl="2">
      <w:start w:val="5"/>
      <w:numFmt w:val="decimal"/>
      <w:lvlText w:val="%1.%2.%3."/>
      <w:lvlJc w:val="left"/>
      <w:pPr>
        <w:ind w:left="132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70E55EB5"/>
    <w:multiLevelType w:val="hybridMultilevel"/>
    <w:tmpl w:val="E92246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2"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7"/>
  </w:num>
  <w:num w:numId="3">
    <w:abstractNumId w:val="21"/>
  </w:num>
  <w:num w:numId="4">
    <w:abstractNumId w:val="3"/>
  </w:num>
  <w:num w:numId="5">
    <w:abstractNumId w:val="20"/>
  </w:num>
  <w:num w:numId="6">
    <w:abstractNumId w:val="33"/>
  </w:num>
  <w:num w:numId="7">
    <w:abstractNumId w:val="14"/>
  </w:num>
  <w:num w:numId="8">
    <w:abstractNumId w:val="10"/>
  </w:num>
  <w:num w:numId="9">
    <w:abstractNumId w:val="2"/>
  </w:num>
  <w:num w:numId="10">
    <w:abstractNumId w:val="27"/>
  </w:num>
  <w:num w:numId="11">
    <w:abstractNumId w:val="23"/>
  </w:num>
  <w:num w:numId="12">
    <w:abstractNumId w:val="6"/>
  </w:num>
  <w:num w:numId="13">
    <w:abstractNumId w:val="35"/>
  </w:num>
  <w:num w:numId="14">
    <w:abstractNumId w:val="24"/>
  </w:num>
  <w:num w:numId="15">
    <w:abstractNumId w:val="9"/>
  </w:num>
  <w:num w:numId="16">
    <w:abstractNumId w:val="11"/>
  </w:num>
  <w:num w:numId="17">
    <w:abstractNumId w:val="1"/>
  </w:num>
  <w:num w:numId="18">
    <w:abstractNumId w:val="32"/>
  </w:num>
  <w:num w:numId="19">
    <w:abstractNumId w:val="15"/>
  </w:num>
  <w:num w:numId="20">
    <w:abstractNumId w:val="34"/>
  </w:num>
  <w:num w:numId="21">
    <w:abstractNumId w:val="29"/>
  </w:num>
  <w:num w:numId="22">
    <w:abstractNumId w:val="8"/>
  </w:num>
  <w:num w:numId="23">
    <w:abstractNumId w:val="17"/>
  </w:num>
  <w:num w:numId="24">
    <w:abstractNumId w:val="5"/>
  </w:num>
  <w:num w:numId="25">
    <w:abstractNumId w:val="31"/>
  </w:num>
  <w:num w:numId="26">
    <w:abstractNumId w:val="16"/>
  </w:num>
  <w:num w:numId="27">
    <w:abstractNumId w:val="30"/>
  </w:num>
  <w:num w:numId="28">
    <w:abstractNumId w:val="4"/>
  </w:num>
  <w:num w:numId="29">
    <w:abstractNumId w:val="25"/>
  </w:num>
  <w:num w:numId="30">
    <w:abstractNumId w:val="26"/>
  </w:num>
  <w:num w:numId="31">
    <w:abstractNumId w:val="12"/>
  </w:num>
  <w:num w:numId="32">
    <w:abstractNumId w:val="12"/>
  </w:num>
  <w:num w:numId="33">
    <w:abstractNumId w:val="18"/>
  </w:num>
  <w:num w:numId="34">
    <w:abstractNumId w:val="22"/>
  </w:num>
  <w:num w:numId="35">
    <w:abstractNumId w:val="13"/>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03EB1"/>
    <w:rsid w:val="00010791"/>
    <w:rsid w:val="00047284"/>
    <w:rsid w:val="0005363F"/>
    <w:rsid w:val="00081572"/>
    <w:rsid w:val="00084E62"/>
    <w:rsid w:val="00087EBF"/>
    <w:rsid w:val="000E1D75"/>
    <w:rsid w:val="00123E0A"/>
    <w:rsid w:val="00127DA1"/>
    <w:rsid w:val="00130337"/>
    <w:rsid w:val="0014168D"/>
    <w:rsid w:val="00153997"/>
    <w:rsid w:val="00155226"/>
    <w:rsid w:val="0016755F"/>
    <w:rsid w:val="00175E1E"/>
    <w:rsid w:val="0017692F"/>
    <w:rsid w:val="001804F0"/>
    <w:rsid w:val="00195174"/>
    <w:rsid w:val="0019595B"/>
    <w:rsid w:val="001B28B1"/>
    <w:rsid w:val="001C1558"/>
    <w:rsid w:val="001D788C"/>
    <w:rsid w:val="001F3CA4"/>
    <w:rsid w:val="002005F2"/>
    <w:rsid w:val="00204946"/>
    <w:rsid w:val="00205603"/>
    <w:rsid w:val="00212AD7"/>
    <w:rsid w:val="00233C57"/>
    <w:rsid w:val="0026091E"/>
    <w:rsid w:val="00273638"/>
    <w:rsid w:val="00285138"/>
    <w:rsid w:val="00292AB4"/>
    <w:rsid w:val="002F40CE"/>
    <w:rsid w:val="00307A5C"/>
    <w:rsid w:val="00324FD9"/>
    <w:rsid w:val="0032622B"/>
    <w:rsid w:val="0033442F"/>
    <w:rsid w:val="003350E9"/>
    <w:rsid w:val="00346CE1"/>
    <w:rsid w:val="00360BA4"/>
    <w:rsid w:val="00365CBA"/>
    <w:rsid w:val="0037577D"/>
    <w:rsid w:val="003A4F35"/>
    <w:rsid w:val="003A57F7"/>
    <w:rsid w:val="003B00FF"/>
    <w:rsid w:val="003E570E"/>
    <w:rsid w:val="003F3DCB"/>
    <w:rsid w:val="0040140C"/>
    <w:rsid w:val="00441C2C"/>
    <w:rsid w:val="00445DC1"/>
    <w:rsid w:val="0045422C"/>
    <w:rsid w:val="00454C81"/>
    <w:rsid w:val="00474CD4"/>
    <w:rsid w:val="00491DD5"/>
    <w:rsid w:val="00493749"/>
    <w:rsid w:val="004A1767"/>
    <w:rsid w:val="004B09A3"/>
    <w:rsid w:val="004C6495"/>
    <w:rsid w:val="004D0560"/>
    <w:rsid w:val="004F3741"/>
    <w:rsid w:val="00511A7E"/>
    <w:rsid w:val="00537363"/>
    <w:rsid w:val="00581465"/>
    <w:rsid w:val="00581A51"/>
    <w:rsid w:val="0059560D"/>
    <w:rsid w:val="005963DE"/>
    <w:rsid w:val="005A56B8"/>
    <w:rsid w:val="005C22E0"/>
    <w:rsid w:val="005F65B2"/>
    <w:rsid w:val="006118A1"/>
    <w:rsid w:val="006141B9"/>
    <w:rsid w:val="00622839"/>
    <w:rsid w:val="00623759"/>
    <w:rsid w:val="00624D59"/>
    <w:rsid w:val="006448EA"/>
    <w:rsid w:val="006708D7"/>
    <w:rsid w:val="006714DD"/>
    <w:rsid w:val="0067641E"/>
    <w:rsid w:val="006A335F"/>
    <w:rsid w:val="006A33D5"/>
    <w:rsid w:val="006E38C6"/>
    <w:rsid w:val="00707675"/>
    <w:rsid w:val="00726C3D"/>
    <w:rsid w:val="00767763"/>
    <w:rsid w:val="00776C12"/>
    <w:rsid w:val="0078020E"/>
    <w:rsid w:val="00792C92"/>
    <w:rsid w:val="007C0CEA"/>
    <w:rsid w:val="007E46A6"/>
    <w:rsid w:val="0082270C"/>
    <w:rsid w:val="0083429E"/>
    <w:rsid w:val="008679A1"/>
    <w:rsid w:val="008905AA"/>
    <w:rsid w:val="0093593E"/>
    <w:rsid w:val="00943155"/>
    <w:rsid w:val="00943C1D"/>
    <w:rsid w:val="00950FC4"/>
    <w:rsid w:val="00953889"/>
    <w:rsid w:val="00957353"/>
    <w:rsid w:val="00987CCE"/>
    <w:rsid w:val="00994275"/>
    <w:rsid w:val="0099678E"/>
    <w:rsid w:val="009A24E5"/>
    <w:rsid w:val="009B7C05"/>
    <w:rsid w:val="009C535E"/>
    <w:rsid w:val="009D2689"/>
    <w:rsid w:val="009E4FC0"/>
    <w:rsid w:val="009F209D"/>
    <w:rsid w:val="00A124CE"/>
    <w:rsid w:val="00A137A4"/>
    <w:rsid w:val="00A20785"/>
    <w:rsid w:val="00A3537B"/>
    <w:rsid w:val="00A75B32"/>
    <w:rsid w:val="00A77B19"/>
    <w:rsid w:val="00AB5C76"/>
    <w:rsid w:val="00AD25C0"/>
    <w:rsid w:val="00AD271D"/>
    <w:rsid w:val="00AE3B9A"/>
    <w:rsid w:val="00B05C35"/>
    <w:rsid w:val="00B123BC"/>
    <w:rsid w:val="00B349D7"/>
    <w:rsid w:val="00B43841"/>
    <w:rsid w:val="00B4723C"/>
    <w:rsid w:val="00B539EB"/>
    <w:rsid w:val="00B604A8"/>
    <w:rsid w:val="00B72F77"/>
    <w:rsid w:val="00B769FF"/>
    <w:rsid w:val="00B94B63"/>
    <w:rsid w:val="00BA19DB"/>
    <w:rsid w:val="00BA5FEF"/>
    <w:rsid w:val="00BB7044"/>
    <w:rsid w:val="00BC0C56"/>
    <w:rsid w:val="00BF6CD5"/>
    <w:rsid w:val="00C01D54"/>
    <w:rsid w:val="00C061BF"/>
    <w:rsid w:val="00C17277"/>
    <w:rsid w:val="00C2421D"/>
    <w:rsid w:val="00C3695D"/>
    <w:rsid w:val="00C439C5"/>
    <w:rsid w:val="00C63576"/>
    <w:rsid w:val="00C63B22"/>
    <w:rsid w:val="00C96C6A"/>
    <w:rsid w:val="00CB3FD4"/>
    <w:rsid w:val="00CE29EA"/>
    <w:rsid w:val="00CF63A8"/>
    <w:rsid w:val="00D06024"/>
    <w:rsid w:val="00D145E6"/>
    <w:rsid w:val="00D20E63"/>
    <w:rsid w:val="00D210EE"/>
    <w:rsid w:val="00D237F9"/>
    <w:rsid w:val="00D34A07"/>
    <w:rsid w:val="00D45927"/>
    <w:rsid w:val="00D52440"/>
    <w:rsid w:val="00D80E4C"/>
    <w:rsid w:val="00D846BA"/>
    <w:rsid w:val="00D9568F"/>
    <w:rsid w:val="00DD5BE1"/>
    <w:rsid w:val="00DE4AB9"/>
    <w:rsid w:val="00DF38B6"/>
    <w:rsid w:val="00E229CD"/>
    <w:rsid w:val="00E509CE"/>
    <w:rsid w:val="00E61F9D"/>
    <w:rsid w:val="00E653AF"/>
    <w:rsid w:val="00E81881"/>
    <w:rsid w:val="00E84D53"/>
    <w:rsid w:val="00EE6E94"/>
    <w:rsid w:val="00EF0B57"/>
    <w:rsid w:val="00EF562F"/>
    <w:rsid w:val="00EF6713"/>
    <w:rsid w:val="00F106D2"/>
    <w:rsid w:val="00F12821"/>
    <w:rsid w:val="00F33432"/>
    <w:rsid w:val="00F95E6C"/>
    <w:rsid w:val="00FB0C06"/>
    <w:rsid w:val="00FB3D0B"/>
    <w:rsid w:val="00FC1626"/>
    <w:rsid w:val="00FD17F8"/>
    <w:rsid w:val="00FE56BB"/>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1"/>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3A57F7"/>
    <w:pPr>
      <w:tabs>
        <w:tab w:val="center" w:pos="4252"/>
        <w:tab w:val="right" w:pos="8504"/>
      </w:tabs>
      <w:spacing w:line="240" w:lineRule="auto"/>
    </w:pPr>
  </w:style>
  <w:style w:type="character" w:customStyle="1" w:styleId="CabealhoChar">
    <w:name w:val="Cabeçalho Char"/>
    <w:basedOn w:val="Fontepargpadro"/>
    <w:link w:val="Cabealho"/>
    <w:uiPriority w:val="99"/>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1"/>
    <w:unhideWhenUsed/>
    <w:qFormat/>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1"/>
    <w:qFormat/>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uiPriority w:val="99"/>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uiPriority w:val="99"/>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link w:val="PargrafodaListaChar"/>
    <w:uiPriority w:val="34"/>
    <w:qFormat/>
    <w:rsid w:val="00943155"/>
    <w:pPr>
      <w:ind w:left="720"/>
      <w:contextualSpacing/>
    </w:pPr>
  </w:style>
  <w:style w:type="character" w:styleId="Hyperlink">
    <w:name w:val="Hyperlink"/>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0CE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efault">
    <w:name w:val="Default"/>
    <w:rsid w:val="007C0CEA"/>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Pargrafobsico">
    <w:name w:val="[Parágrafo básico]"/>
    <w:basedOn w:val="Normal"/>
    <w:rsid w:val="007C0CEA"/>
    <w:pPr>
      <w:autoSpaceDE w:val="0"/>
      <w:autoSpaceDN w:val="0"/>
      <w:adjustRightInd w:val="0"/>
      <w:spacing w:line="288" w:lineRule="auto"/>
    </w:pPr>
    <w:rPr>
      <w:rFonts w:ascii="MinionPro-Regular" w:eastAsia="Calibri" w:hAnsi="MinionPro-Regular" w:cs="MinionPro-Regular"/>
      <w:color w:val="000000"/>
      <w:sz w:val="24"/>
      <w:szCs w:val="24"/>
      <w:lang w:eastAsia="en-US"/>
    </w:rPr>
  </w:style>
  <w:style w:type="paragraph" w:customStyle="1" w:styleId="CorpoB">
    <w:name w:val="Corpo B"/>
    <w:rsid w:val="007C0CEA"/>
    <w:pPr>
      <w:widowControl w:val="0"/>
      <w:spacing w:line="240" w:lineRule="auto"/>
    </w:pPr>
    <w:rPr>
      <w:rFonts w:ascii="Times New Roman" w:eastAsia="Times New Roman" w:hAnsi="Times New Roman" w:cs="Times New Roman"/>
      <w:color w:val="000000"/>
      <w:sz w:val="24"/>
      <w:szCs w:val="24"/>
      <w:u w:color="000000"/>
      <w:lang w:val="pt-PT"/>
    </w:rPr>
  </w:style>
  <w:style w:type="paragraph" w:customStyle="1" w:styleId="PargrafodaLista1">
    <w:name w:val="Parágrafo da Lista1"/>
    <w:basedOn w:val="Normal"/>
    <w:rsid w:val="007C0CEA"/>
    <w:pPr>
      <w:suppressAutoHyphens/>
      <w:spacing w:after="200"/>
      <w:ind w:left="720"/>
      <w:contextualSpacing/>
    </w:pPr>
    <w:rPr>
      <w:rFonts w:ascii="Calibri" w:eastAsia="Calibri" w:hAnsi="Calibri" w:cs="font372"/>
      <w:kern w:val="2"/>
      <w:lang w:eastAsia="en-US"/>
    </w:rPr>
  </w:style>
  <w:style w:type="paragraph" w:customStyle="1" w:styleId="PargrafodaLista2">
    <w:name w:val="Parágrafo da Lista2"/>
    <w:basedOn w:val="Normal"/>
    <w:rsid w:val="007C0CEA"/>
    <w:pPr>
      <w:suppressAutoHyphens/>
      <w:spacing w:after="200"/>
      <w:ind w:left="720"/>
      <w:contextualSpacing/>
    </w:pPr>
    <w:rPr>
      <w:rFonts w:ascii="Calibri" w:eastAsia="Calibri" w:hAnsi="Calibri" w:cs="font308"/>
      <w:kern w:val="2"/>
      <w:lang w:eastAsia="en-US"/>
    </w:rPr>
  </w:style>
  <w:style w:type="paragraph" w:customStyle="1" w:styleId="Padro">
    <w:name w:val="Padrão"/>
    <w:rsid w:val="007C0CEA"/>
    <w:pPr>
      <w:widowControl w:val="0"/>
      <w:spacing w:before="160" w:line="288" w:lineRule="auto"/>
    </w:pPr>
    <w:rPr>
      <w:rFonts w:ascii="Helvetica Neue" w:eastAsia="Arial Unicode MS" w:hAnsi="Helvetica Neue" w:cs="Arial Unicode MS"/>
      <w:color w:val="000000"/>
      <w:sz w:val="24"/>
      <w:szCs w:val="24"/>
      <w:lang w:val="pt-PT"/>
      <w14:textOutline w14:w="0" w14:cap="flat" w14:cmpd="sng" w14:algn="ctr">
        <w14:noFill/>
        <w14:prstDash w14:val="solid"/>
        <w14:bevel/>
      </w14:textOutline>
    </w:rPr>
  </w:style>
  <w:style w:type="character" w:customStyle="1" w:styleId="apple-converted-space">
    <w:name w:val="apple-converted-space"/>
    <w:basedOn w:val="Fontepargpadro"/>
    <w:rsid w:val="007C0CEA"/>
  </w:style>
  <w:style w:type="character" w:customStyle="1" w:styleId="Negrito">
    <w:name w:val="Negrito"/>
    <w:uiPriority w:val="99"/>
    <w:rsid w:val="007C0CEA"/>
    <w:rPr>
      <w:rFonts w:ascii="Aller" w:hAnsi="Aller" w:cs="Aller" w:hint="default"/>
      <w:b/>
      <w:bCs/>
      <w:sz w:val="20"/>
      <w:szCs w:val="20"/>
    </w:rPr>
  </w:style>
  <w:style w:type="character" w:customStyle="1" w:styleId="apple-style-span">
    <w:name w:val="apple-style-span"/>
    <w:rsid w:val="007C0CEA"/>
  </w:style>
  <w:style w:type="character" w:customStyle="1" w:styleId="Nmerodepgina1">
    <w:name w:val="Número de página1"/>
    <w:basedOn w:val="Fontepargpadro"/>
    <w:rsid w:val="007C0CEA"/>
  </w:style>
  <w:style w:type="character" w:customStyle="1" w:styleId="FontStyle35">
    <w:name w:val="Font Style35"/>
    <w:uiPriority w:val="99"/>
    <w:rsid w:val="00D52440"/>
    <w:rPr>
      <w:rFonts w:ascii="Arial Unicode MS" w:eastAsia="Arial Unicode MS"/>
      <w:b/>
      <w:color w:val="000000"/>
      <w:sz w:val="20"/>
    </w:rPr>
  </w:style>
  <w:style w:type="character" w:customStyle="1" w:styleId="FontStyle34">
    <w:name w:val="Font Style34"/>
    <w:uiPriority w:val="99"/>
    <w:rsid w:val="00D52440"/>
    <w:rPr>
      <w:rFonts w:ascii="Arial Unicode MS" w:eastAsia="Arial Unicode MS"/>
      <w:color w:val="000000"/>
      <w:sz w:val="20"/>
    </w:rPr>
  </w:style>
  <w:style w:type="paragraph" w:customStyle="1" w:styleId="Style4">
    <w:name w:val="Style4"/>
    <w:basedOn w:val="Normal"/>
    <w:uiPriority w:val="99"/>
    <w:rsid w:val="00D52440"/>
    <w:pPr>
      <w:widowControl w:val="0"/>
      <w:autoSpaceDE w:val="0"/>
      <w:autoSpaceDN w:val="0"/>
      <w:adjustRightInd w:val="0"/>
      <w:spacing w:line="254" w:lineRule="exact"/>
      <w:ind w:firstLine="706"/>
      <w:jc w:val="both"/>
    </w:pPr>
    <w:rPr>
      <w:rFonts w:ascii="Angsana New" w:eastAsia="Times New Roman" w:hAnsi="Angsana New" w:cs="Times New Roman"/>
      <w:sz w:val="24"/>
      <w:szCs w:val="24"/>
      <w:lang w:val="pt-PT" w:bidi="th-TH"/>
    </w:rPr>
  </w:style>
  <w:style w:type="paragraph" w:customStyle="1" w:styleId="Style30">
    <w:name w:val="Style30"/>
    <w:basedOn w:val="Normal"/>
    <w:uiPriority w:val="99"/>
    <w:rsid w:val="00D52440"/>
    <w:pPr>
      <w:widowControl w:val="0"/>
      <w:autoSpaceDE w:val="0"/>
      <w:autoSpaceDN w:val="0"/>
      <w:adjustRightInd w:val="0"/>
      <w:spacing w:line="254" w:lineRule="exact"/>
      <w:ind w:firstLine="706"/>
      <w:jc w:val="both"/>
    </w:pPr>
    <w:rPr>
      <w:rFonts w:ascii="Angsana New" w:eastAsia="Times New Roman" w:hAnsi="Angsana New" w:cs="Times New Roman"/>
      <w:sz w:val="24"/>
      <w:szCs w:val="24"/>
      <w:lang w:val="pt-PT" w:bidi="th-TH"/>
    </w:rPr>
  </w:style>
  <w:style w:type="paragraph" w:customStyle="1" w:styleId="Style5">
    <w:name w:val="Style5"/>
    <w:basedOn w:val="Normal"/>
    <w:uiPriority w:val="99"/>
    <w:rsid w:val="00BA5FEF"/>
    <w:pPr>
      <w:widowControl w:val="0"/>
      <w:autoSpaceDE w:val="0"/>
      <w:autoSpaceDN w:val="0"/>
      <w:adjustRightInd w:val="0"/>
      <w:spacing w:line="253" w:lineRule="exact"/>
      <w:jc w:val="both"/>
    </w:pPr>
    <w:rPr>
      <w:rFonts w:ascii="Angsana New" w:eastAsia="Times New Roman" w:hAnsi="Angsana New" w:cs="Times New Roman"/>
      <w:sz w:val="24"/>
      <w:szCs w:val="24"/>
      <w:lang w:val="pt-PT" w:bidi="th-TH"/>
    </w:rPr>
  </w:style>
  <w:style w:type="paragraph" w:customStyle="1" w:styleId="Style27">
    <w:name w:val="Style27"/>
    <w:basedOn w:val="Normal"/>
    <w:uiPriority w:val="99"/>
    <w:rsid w:val="00BA5FEF"/>
    <w:pPr>
      <w:widowControl w:val="0"/>
      <w:autoSpaceDE w:val="0"/>
      <w:autoSpaceDN w:val="0"/>
      <w:adjustRightInd w:val="0"/>
      <w:spacing w:line="252" w:lineRule="exact"/>
      <w:jc w:val="both"/>
    </w:pPr>
    <w:rPr>
      <w:rFonts w:ascii="Angsana New" w:eastAsia="Times New Roman" w:hAnsi="Angsana New" w:cs="Times New Roman"/>
      <w:sz w:val="24"/>
      <w:szCs w:val="24"/>
      <w:lang w:val="pt-PT" w:bidi="th-TH"/>
    </w:rPr>
  </w:style>
  <w:style w:type="paragraph" w:customStyle="1" w:styleId="Style13">
    <w:name w:val="Style13"/>
    <w:basedOn w:val="Normal"/>
    <w:uiPriority w:val="99"/>
    <w:rsid w:val="00BA5FEF"/>
    <w:pPr>
      <w:widowControl w:val="0"/>
      <w:autoSpaceDE w:val="0"/>
      <w:autoSpaceDN w:val="0"/>
      <w:adjustRightInd w:val="0"/>
      <w:spacing w:line="253" w:lineRule="exact"/>
      <w:ind w:firstLine="1795"/>
      <w:jc w:val="both"/>
    </w:pPr>
    <w:rPr>
      <w:rFonts w:ascii="Angsana New" w:eastAsia="Times New Roman" w:hAnsi="Angsana New" w:cs="Times New Roman"/>
      <w:sz w:val="24"/>
      <w:szCs w:val="24"/>
      <w:lang w:val="pt-PT" w:bidi="th-TH"/>
    </w:rPr>
  </w:style>
  <w:style w:type="character" w:customStyle="1" w:styleId="PargrafodaListaChar">
    <w:name w:val="Parágrafo da Lista Char"/>
    <w:link w:val="PargrafodaLista"/>
    <w:uiPriority w:val="34"/>
    <w:locked/>
    <w:rsid w:val="00BA5FEF"/>
  </w:style>
  <w:style w:type="paragraph" w:customStyle="1" w:styleId="Corpodetexto23">
    <w:name w:val="Corpo de texto 23"/>
    <w:basedOn w:val="Normal"/>
    <w:rsid w:val="003E570E"/>
    <w:pPr>
      <w:suppressAutoHyphens/>
      <w:spacing w:after="120" w:line="48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0295">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0866651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095589567">
      <w:bodyDiv w:val="1"/>
      <w:marLeft w:val="0"/>
      <w:marRight w:val="0"/>
      <w:marTop w:val="0"/>
      <w:marBottom w:val="0"/>
      <w:divBdr>
        <w:top w:val="none" w:sz="0" w:space="0" w:color="auto"/>
        <w:left w:val="none" w:sz="0" w:space="0" w:color="auto"/>
        <w:bottom w:val="none" w:sz="0" w:space="0" w:color="auto"/>
        <w:right w:val="none" w:sz="0" w:space="0" w:color="auto"/>
      </w:divBdr>
    </w:div>
    <w:div w:id="1119453033">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435786469">
      <w:bodyDiv w:val="1"/>
      <w:marLeft w:val="0"/>
      <w:marRight w:val="0"/>
      <w:marTop w:val="0"/>
      <w:marBottom w:val="0"/>
      <w:divBdr>
        <w:top w:val="none" w:sz="0" w:space="0" w:color="auto"/>
        <w:left w:val="none" w:sz="0" w:space="0" w:color="auto"/>
        <w:bottom w:val="none" w:sz="0" w:space="0" w:color="auto"/>
        <w:right w:val="none" w:sz="0" w:space="0" w:color="auto"/>
      </w:divBdr>
    </w:div>
    <w:div w:id="1621648680">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 w:id="209862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guna.1doc.com.br/atendiment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ha.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mlcompras11@gmail.com"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5C3F95-DC74-4A79-962D-30DFE43A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49</Pages>
  <Words>17305</Words>
  <Characters>93448</Characters>
  <Application>Microsoft Office Word</Application>
  <DocSecurity>0</DocSecurity>
  <Lines>778</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21</cp:revision>
  <cp:lastPrinted>2022-11-08T17:47:00Z</cp:lastPrinted>
  <dcterms:created xsi:type="dcterms:W3CDTF">2022-12-08T17:52:00Z</dcterms:created>
  <dcterms:modified xsi:type="dcterms:W3CDTF">2022-12-15T16:28:00Z</dcterms:modified>
</cp:coreProperties>
</file>