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DF3FBB" w:rsidRDefault="000069FC" w:rsidP="00B86C11">
      <w:pPr>
        <w:pStyle w:val="SemEspaamento"/>
        <w:jc w:val="center"/>
        <w:rPr>
          <w:rFonts w:ascii="Bookman Old Style" w:hAnsi="Bookman Old Style"/>
          <w:sz w:val="23"/>
          <w:szCs w:val="23"/>
        </w:rPr>
      </w:pPr>
      <w:bookmarkStart w:id="0" w:name="_Hlk68096818"/>
    </w:p>
    <w:p w:rsidR="000069FC" w:rsidRPr="00DF3FBB" w:rsidRDefault="000069FC" w:rsidP="00B86C11">
      <w:pPr>
        <w:pStyle w:val="SemEspaamento"/>
        <w:jc w:val="center"/>
        <w:rPr>
          <w:rFonts w:ascii="Bookman Old Style" w:hAnsi="Bookman Old Style"/>
          <w:b/>
          <w:sz w:val="23"/>
          <w:szCs w:val="23"/>
        </w:rPr>
      </w:pPr>
      <w:r w:rsidRPr="00DF3FBB">
        <w:rPr>
          <w:rFonts w:ascii="Bookman Old Style" w:hAnsi="Bookman Old Style"/>
          <w:b/>
          <w:sz w:val="23"/>
          <w:szCs w:val="23"/>
        </w:rPr>
        <w:t>JUST</w:t>
      </w:r>
      <w:r w:rsidR="0077087C" w:rsidRPr="00DF3FBB">
        <w:rPr>
          <w:rFonts w:ascii="Bookman Old Style" w:hAnsi="Bookman Old Style"/>
          <w:b/>
          <w:sz w:val="23"/>
          <w:szCs w:val="23"/>
        </w:rPr>
        <w:t xml:space="preserve">IFICATIVA PARA A </w:t>
      </w:r>
      <w:r w:rsidR="00CA5793" w:rsidRPr="00DF3FBB">
        <w:rPr>
          <w:rFonts w:ascii="Bookman Old Style" w:hAnsi="Bookman Old Style"/>
          <w:b/>
          <w:sz w:val="23"/>
          <w:szCs w:val="23"/>
        </w:rPr>
        <w:t xml:space="preserve">INEXIGIBILIDADE </w:t>
      </w:r>
      <w:r w:rsidR="0077087C" w:rsidRPr="00DF3FBB">
        <w:rPr>
          <w:rFonts w:ascii="Bookman Old Style" w:hAnsi="Bookman Old Style"/>
          <w:b/>
          <w:sz w:val="23"/>
          <w:szCs w:val="23"/>
        </w:rPr>
        <w:t>DE LIC</w:t>
      </w:r>
      <w:r w:rsidRPr="00DF3FBB">
        <w:rPr>
          <w:rFonts w:ascii="Bookman Old Style" w:hAnsi="Bookman Old Style"/>
          <w:b/>
          <w:sz w:val="23"/>
          <w:szCs w:val="23"/>
        </w:rPr>
        <w:t>ITAÇÃO</w:t>
      </w:r>
    </w:p>
    <w:p w:rsidR="000069FC" w:rsidRPr="00DF3FBB" w:rsidRDefault="00863B34" w:rsidP="00B86C11">
      <w:pPr>
        <w:pStyle w:val="SemEspaamento"/>
        <w:jc w:val="center"/>
        <w:rPr>
          <w:rFonts w:ascii="Bookman Old Style" w:hAnsi="Bookman Old Style"/>
          <w:sz w:val="23"/>
          <w:szCs w:val="23"/>
        </w:rPr>
      </w:pPr>
      <w:r w:rsidRPr="00863B34">
        <w:rPr>
          <w:rFonts w:ascii="Bookman Old Style" w:hAnsi="Bookman Old Style"/>
          <w:sz w:val="23"/>
          <w:szCs w:val="23"/>
        </w:rPr>
        <w:t>Código registro TCE: F18269B6209324FD6308FB023C763B8CB050DEB5</w:t>
      </w:r>
      <w:bookmarkStart w:id="1" w:name="_GoBack"/>
      <w:bookmarkEnd w:id="1"/>
    </w:p>
    <w:p w:rsidR="00BB5BBD" w:rsidRPr="00DF3FBB" w:rsidRDefault="00BB5BBD" w:rsidP="00B86C11">
      <w:pPr>
        <w:pStyle w:val="SemEspaamento"/>
        <w:jc w:val="center"/>
        <w:rPr>
          <w:rFonts w:ascii="Bookman Old Style" w:hAnsi="Bookman Old Style"/>
          <w:sz w:val="23"/>
          <w:szCs w:val="23"/>
        </w:rPr>
      </w:pPr>
    </w:p>
    <w:bookmarkEnd w:id="0"/>
    <w:p w:rsidR="000069FC" w:rsidRPr="00DF3FBB" w:rsidRDefault="00223E2E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>
        <w:rPr>
          <w:rFonts w:ascii="Bookman Old Style" w:hAnsi="Bookman Old Style" w:cs="Arial"/>
          <w:sz w:val="23"/>
          <w:szCs w:val="23"/>
          <w:lang w:eastAsia="pt-BR"/>
        </w:rPr>
        <w:t>Considerando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 que na Admini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>stração Pública em regra tod</w:t>
      </w:r>
      <w:r w:rsidR="00A46E4B" w:rsidRPr="00DF3FBB">
        <w:rPr>
          <w:rFonts w:ascii="Bookman Old Style" w:hAnsi="Bookman Old Style" w:cs="Arial"/>
          <w:sz w:val="23"/>
          <w:szCs w:val="23"/>
          <w:lang w:eastAsia="pt-BR"/>
        </w:rPr>
        <w:t>a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>s a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>s contra</w:t>
      </w:r>
      <w:r w:rsidR="00A04E6C" w:rsidRPr="00DF3FBB">
        <w:rPr>
          <w:rFonts w:ascii="Bookman Old Style" w:hAnsi="Bookman Old Style" w:cs="Arial"/>
          <w:sz w:val="23"/>
          <w:szCs w:val="23"/>
          <w:lang w:eastAsia="pt-BR"/>
        </w:rPr>
        <w:t>ta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>ções deve</w:t>
      </w:r>
      <w:r w:rsidR="00A04E6C" w:rsidRPr="00DF3FBB">
        <w:rPr>
          <w:rFonts w:ascii="Bookman Old Style" w:hAnsi="Bookman Old Style" w:cs="Arial"/>
          <w:sz w:val="23"/>
          <w:szCs w:val="23"/>
          <w:lang w:eastAsia="pt-BR"/>
        </w:rPr>
        <w:t>m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 ser 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>precedid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>a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s de processos licitatórios, no entanto, a Lei n°. 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>14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>.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>133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>/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>21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, em seu artigo 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>7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>4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, 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>V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, trata da 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inexigibilidade </w:t>
      </w:r>
      <w:r w:rsidR="000069FC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de licitação para </w:t>
      </w:r>
      <w:r w:rsidR="008E7F91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a </w:t>
      </w:r>
      <w:r w:rsidR="00CA5793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aquisição </w:t>
      </w:r>
      <w:r w:rsidR="008E7F91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ou locação de imóvel cujas </w:t>
      </w:r>
      <w:r w:rsidR="00CA5793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características </w:t>
      </w:r>
      <w:r w:rsidR="008E7F91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>de instalaç</w:t>
      </w:r>
      <w:r w:rsidR="00CA5793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>ões</w:t>
      </w:r>
      <w:r w:rsidR="008E7F91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 e </w:t>
      </w:r>
      <w:r w:rsidR="00CA5793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de </w:t>
      </w:r>
      <w:r w:rsidR="008E7F91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localização </w:t>
      </w:r>
      <w:r w:rsidR="00CA5793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 xml:space="preserve">tornem necessária </w:t>
      </w:r>
      <w:r w:rsidR="008E7F91" w:rsidRPr="00DF3FBB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>a sua escolha.</w:t>
      </w:r>
    </w:p>
    <w:p w:rsidR="000069FC" w:rsidRPr="00DF3FBB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</w:p>
    <w:p w:rsidR="00922246" w:rsidRPr="00DF3FBB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F3FBB">
        <w:rPr>
          <w:rFonts w:ascii="Bookman Old Style" w:hAnsi="Bookman Old Style" w:cs="Arial"/>
          <w:sz w:val="23"/>
          <w:szCs w:val="23"/>
          <w:lang w:eastAsia="pt-BR"/>
        </w:rPr>
        <w:t>Considerando, que a contratação direta não pressupõe a inobservância dos princípios administrativos, nem, tampouco, caracteriza uma livre atuação da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 A</w:t>
      </w:r>
      <w:r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dministração, uma vez que há um procedimento administrativo de 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>d</w:t>
      </w:r>
      <w:r w:rsidRPr="00DF3FBB">
        <w:rPr>
          <w:rFonts w:ascii="Bookman Old Style" w:hAnsi="Bookman Old Style" w:cs="Arial"/>
          <w:sz w:val="23"/>
          <w:szCs w:val="23"/>
          <w:lang w:eastAsia="pt-BR"/>
        </w:rPr>
        <w:t>ispensa de</w:t>
      </w:r>
      <w:r w:rsidR="00184E4F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 processo de li</w:t>
      </w:r>
      <w:r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citação que antecede a contratação, possibilitando também tratamento igualitário a todos quando da 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observância dos requisitos para a realização da contratação, o que fora realizado </w:t>
      </w:r>
      <w:r w:rsidRPr="00DF3FBB">
        <w:rPr>
          <w:rFonts w:ascii="Bookman Old Style" w:hAnsi="Bookman Old Style" w:cs="Arial"/>
          <w:sz w:val="23"/>
          <w:szCs w:val="23"/>
          <w:lang w:eastAsia="pt-BR"/>
        </w:rPr>
        <w:t>previamente pel</w:t>
      </w:r>
      <w:r w:rsidR="0081760A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a 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Secretaria de </w:t>
      </w:r>
      <w:r w:rsidR="00223E2E">
        <w:rPr>
          <w:rFonts w:ascii="Bookman Old Style" w:hAnsi="Bookman Old Style" w:cs="Arial"/>
          <w:sz w:val="23"/>
          <w:szCs w:val="23"/>
          <w:lang w:eastAsia="pt-BR"/>
        </w:rPr>
        <w:t xml:space="preserve">Fazenda, Administração e Serviços Públicos através do processo administrativo </w:t>
      </w:r>
      <w:r w:rsidR="00BB5BBD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nº. </w:t>
      </w:r>
      <w:r w:rsidR="00223E2E">
        <w:rPr>
          <w:rFonts w:ascii="Bookman Old Style" w:hAnsi="Bookman Old Style" w:cs="Arial"/>
          <w:sz w:val="23"/>
          <w:szCs w:val="23"/>
          <w:lang w:eastAsia="pt-BR"/>
        </w:rPr>
        <w:t>499</w:t>
      </w:r>
      <w:r w:rsidR="00BB5BBD" w:rsidRPr="00DF3FBB">
        <w:rPr>
          <w:rFonts w:ascii="Bookman Old Style" w:hAnsi="Bookman Old Style" w:cs="Arial"/>
          <w:sz w:val="23"/>
          <w:szCs w:val="23"/>
          <w:lang w:eastAsia="pt-BR"/>
        </w:rPr>
        <w:t>/2023</w:t>
      </w:r>
      <w:r w:rsidR="00CA5793" w:rsidRPr="00DF3FBB">
        <w:rPr>
          <w:rFonts w:ascii="Bookman Old Style" w:hAnsi="Bookman Old Style" w:cs="Arial"/>
          <w:sz w:val="23"/>
          <w:szCs w:val="23"/>
          <w:lang w:eastAsia="pt-BR"/>
        </w:rPr>
        <w:t xml:space="preserve"> (1doc)</w:t>
      </w:r>
      <w:r w:rsidRPr="00DF3FBB">
        <w:rPr>
          <w:rFonts w:ascii="Bookman Old Style" w:hAnsi="Bookman Old Style" w:cs="Arial"/>
          <w:sz w:val="23"/>
          <w:szCs w:val="23"/>
          <w:lang w:eastAsia="pt-BR"/>
        </w:rPr>
        <w:t>.</w:t>
      </w:r>
    </w:p>
    <w:p w:rsidR="00184E4F" w:rsidRPr="00DF3FBB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</w:p>
    <w:p w:rsidR="00922246" w:rsidRPr="00DF3FBB" w:rsidRDefault="00922246" w:rsidP="00DF3FBB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bCs/>
          <w:color w:val="000000"/>
          <w:sz w:val="23"/>
          <w:szCs w:val="23"/>
          <w:lang w:eastAsia="zh-CN"/>
        </w:rPr>
      </w:pPr>
      <w:r w:rsidRPr="00DF3FBB">
        <w:rPr>
          <w:rFonts w:ascii="Bookman Old Style" w:hAnsi="Bookman Old Style"/>
          <w:sz w:val="23"/>
          <w:szCs w:val="23"/>
        </w:rPr>
        <w:t xml:space="preserve">O </w:t>
      </w:r>
      <w:r w:rsidRPr="00DF3FBB">
        <w:rPr>
          <w:rFonts w:ascii="Bookman Old Style" w:hAnsi="Bookman Old Style"/>
          <w:bCs/>
          <w:sz w:val="23"/>
          <w:szCs w:val="23"/>
        </w:rPr>
        <w:t>MUNICÍPIO DE LAGUNA</w:t>
      </w:r>
      <w:r w:rsidRPr="00DF3FBB">
        <w:rPr>
          <w:rFonts w:ascii="Bookman Old Style" w:hAnsi="Bookman Old Style"/>
          <w:sz w:val="23"/>
          <w:szCs w:val="23"/>
        </w:rPr>
        <w:t xml:space="preserve">, pessoa jurídica de direito público, inscrito no CNPJ sob o nº. 82.928.706/0001-82, com sede a Rua Colombo Machado Salles, n°. 145, Centro, </w:t>
      </w:r>
      <w:r w:rsidR="00223E2E">
        <w:rPr>
          <w:rFonts w:ascii="Bookman Old Style" w:hAnsi="Bookman Old Style"/>
          <w:sz w:val="23"/>
          <w:szCs w:val="23"/>
        </w:rPr>
        <w:t xml:space="preserve">CEP: 88790-000,0 </w:t>
      </w:r>
      <w:r w:rsidRPr="00DF3FBB">
        <w:rPr>
          <w:rFonts w:ascii="Bookman Old Style" w:hAnsi="Bookman Old Style"/>
          <w:sz w:val="23"/>
          <w:szCs w:val="23"/>
        </w:rPr>
        <w:t>Laguna/SC</w:t>
      </w:r>
      <w:r w:rsidRPr="00DF3FBB">
        <w:rPr>
          <w:rFonts w:ascii="Bookman Old Style" w:hAnsi="Bookman Old Style" w:cs="Calibri"/>
          <w:bCs/>
          <w:color w:val="000000"/>
          <w:sz w:val="23"/>
          <w:szCs w:val="23"/>
          <w:lang w:eastAsia="zh-CN"/>
        </w:rPr>
        <w:t>,</w:t>
      </w:r>
      <w:r w:rsidRPr="00DF3FBB">
        <w:rPr>
          <w:rFonts w:ascii="Bookman Old Style" w:hAnsi="Bookman Old Style" w:cs="Calibri"/>
          <w:b/>
          <w:bCs/>
          <w:color w:val="000000"/>
          <w:sz w:val="23"/>
          <w:szCs w:val="23"/>
          <w:lang w:eastAsia="zh-CN"/>
        </w:rPr>
        <w:t xml:space="preserve"> </w:t>
      </w:r>
      <w:r w:rsidR="00DF3FBB">
        <w:rPr>
          <w:rFonts w:ascii="Bookman Old Style" w:hAnsi="Bookman Old Style" w:cs="Calibri"/>
          <w:bCs/>
          <w:sz w:val="23"/>
          <w:szCs w:val="23"/>
          <w:lang w:eastAsia="zh-CN"/>
        </w:rPr>
        <w:t xml:space="preserve">através da Secretária de </w:t>
      </w:r>
      <w:r w:rsidR="00223E2E">
        <w:rPr>
          <w:rFonts w:ascii="Bookman Old Style" w:hAnsi="Bookman Old Style" w:cs="Arial"/>
          <w:sz w:val="23"/>
          <w:szCs w:val="23"/>
        </w:rPr>
        <w:t>Fazenda, Administração e Serviços Públicos</w:t>
      </w:r>
      <w:r w:rsidR="00DF3FBB">
        <w:rPr>
          <w:rFonts w:ascii="Bookman Old Style" w:hAnsi="Bookman Old Style" w:cs="Calibri"/>
          <w:bCs/>
          <w:sz w:val="23"/>
          <w:szCs w:val="23"/>
          <w:lang w:eastAsia="zh-CN"/>
        </w:rPr>
        <w:t xml:space="preserve">, neste ato representada por seu secretário, </w:t>
      </w:r>
      <w:r w:rsidR="00223E2E">
        <w:rPr>
          <w:rFonts w:ascii="Bookman Old Style" w:hAnsi="Bookman Old Style" w:cs="Calibri"/>
          <w:bCs/>
          <w:sz w:val="23"/>
          <w:szCs w:val="23"/>
          <w:lang w:eastAsia="zh-CN"/>
        </w:rPr>
        <w:t>AMILTON MARTINS DE SOUZA</w:t>
      </w:r>
      <w:r w:rsidR="00DF3FBB">
        <w:rPr>
          <w:rFonts w:ascii="Bookman Old Style" w:hAnsi="Bookman Old Style" w:cs="Arial"/>
          <w:sz w:val="23"/>
          <w:szCs w:val="23"/>
        </w:rPr>
        <w:t xml:space="preserve">, </w:t>
      </w:r>
      <w:r w:rsidRPr="00DF3FBB">
        <w:rPr>
          <w:rFonts w:ascii="Bookman Old Style" w:hAnsi="Bookman Old Style" w:cs="Calibri"/>
          <w:bCs/>
          <w:sz w:val="23"/>
          <w:szCs w:val="23"/>
          <w:lang w:eastAsia="zh-CN"/>
        </w:rPr>
        <w:t>vem por meio desta</w:t>
      </w:r>
      <w:r w:rsidR="00184E4F" w:rsidRPr="00DF3FBB">
        <w:rPr>
          <w:rFonts w:ascii="Bookman Old Style" w:hAnsi="Bookman Old Style" w:cs="Calibri"/>
          <w:bCs/>
          <w:sz w:val="23"/>
          <w:szCs w:val="23"/>
          <w:lang w:eastAsia="zh-CN"/>
        </w:rPr>
        <w:t>,</w:t>
      </w:r>
      <w:r w:rsidRPr="00DF3FBB">
        <w:rPr>
          <w:rFonts w:ascii="Bookman Old Style" w:hAnsi="Bookman Old Style" w:cs="Calibri"/>
          <w:bCs/>
          <w:sz w:val="23"/>
          <w:szCs w:val="23"/>
          <w:lang w:eastAsia="zh-CN"/>
        </w:rPr>
        <w:t xml:space="preserve"> </w:t>
      </w:r>
      <w:r w:rsidRPr="00DF3FBB">
        <w:rPr>
          <w:rFonts w:ascii="Bookman Old Style" w:hAnsi="Bookman Old Style"/>
          <w:sz w:val="23"/>
          <w:szCs w:val="23"/>
        </w:rPr>
        <w:t xml:space="preserve">tornar público </w:t>
      </w:r>
      <w:r w:rsidRPr="00223E2E">
        <w:rPr>
          <w:rFonts w:ascii="Bookman Old Style" w:hAnsi="Bookman Old Style"/>
          <w:sz w:val="23"/>
          <w:szCs w:val="23"/>
        </w:rPr>
        <w:t xml:space="preserve">que está realizando </w:t>
      </w:r>
      <w:r w:rsidR="00184E4F" w:rsidRPr="00223E2E">
        <w:rPr>
          <w:rFonts w:ascii="Bookman Old Style" w:hAnsi="Bookman Old Style"/>
          <w:sz w:val="23"/>
          <w:szCs w:val="23"/>
        </w:rPr>
        <w:t>d</w:t>
      </w:r>
      <w:r w:rsidRPr="00223E2E">
        <w:rPr>
          <w:rFonts w:ascii="Bookman Old Style" w:hAnsi="Bookman Old Style"/>
          <w:sz w:val="23"/>
          <w:szCs w:val="23"/>
        </w:rPr>
        <w:t xml:space="preserve">ispensa de </w:t>
      </w:r>
      <w:r w:rsidR="00184E4F" w:rsidRPr="00223E2E">
        <w:rPr>
          <w:rFonts w:ascii="Bookman Old Style" w:hAnsi="Bookman Old Style"/>
          <w:sz w:val="23"/>
          <w:szCs w:val="23"/>
        </w:rPr>
        <w:t>p</w:t>
      </w:r>
      <w:r w:rsidRPr="00223E2E">
        <w:rPr>
          <w:rFonts w:ascii="Bookman Old Style" w:hAnsi="Bookman Old Style"/>
          <w:sz w:val="23"/>
          <w:szCs w:val="23"/>
        </w:rPr>
        <w:t xml:space="preserve">rocesso </w:t>
      </w:r>
      <w:r w:rsidR="00184E4F" w:rsidRPr="00223E2E">
        <w:rPr>
          <w:rFonts w:ascii="Bookman Old Style" w:hAnsi="Bookman Old Style"/>
          <w:sz w:val="23"/>
          <w:szCs w:val="23"/>
        </w:rPr>
        <w:t>de l</w:t>
      </w:r>
      <w:r w:rsidRPr="00223E2E">
        <w:rPr>
          <w:rFonts w:ascii="Bookman Old Style" w:hAnsi="Bookman Old Style"/>
          <w:sz w:val="23"/>
          <w:szCs w:val="23"/>
        </w:rPr>
        <w:t>icita</w:t>
      </w:r>
      <w:r w:rsidR="00184E4F" w:rsidRPr="00223E2E">
        <w:rPr>
          <w:rFonts w:ascii="Bookman Old Style" w:hAnsi="Bookman Old Style"/>
          <w:sz w:val="23"/>
          <w:szCs w:val="23"/>
        </w:rPr>
        <w:t>ção</w:t>
      </w:r>
      <w:r w:rsidRPr="00223E2E">
        <w:rPr>
          <w:rFonts w:ascii="Bookman Old Style" w:hAnsi="Bookman Old Style"/>
          <w:sz w:val="23"/>
          <w:szCs w:val="23"/>
        </w:rPr>
        <w:t xml:space="preserve"> em conformidade com o artigo </w:t>
      </w:r>
      <w:r w:rsidR="00EE635E" w:rsidRPr="00223E2E">
        <w:rPr>
          <w:rFonts w:ascii="Bookman Old Style" w:hAnsi="Bookman Old Style"/>
          <w:sz w:val="23"/>
          <w:szCs w:val="23"/>
        </w:rPr>
        <w:t>7</w:t>
      </w:r>
      <w:r w:rsidRPr="00223E2E">
        <w:rPr>
          <w:rFonts w:ascii="Bookman Old Style" w:hAnsi="Bookman Old Style"/>
          <w:sz w:val="23"/>
          <w:szCs w:val="23"/>
        </w:rPr>
        <w:t xml:space="preserve">4, </w:t>
      </w:r>
      <w:r w:rsidR="00EE635E" w:rsidRPr="00223E2E">
        <w:rPr>
          <w:rFonts w:ascii="Bookman Old Style" w:hAnsi="Bookman Old Style"/>
          <w:sz w:val="23"/>
          <w:szCs w:val="23"/>
        </w:rPr>
        <w:t>V</w:t>
      </w:r>
      <w:r w:rsidRPr="00223E2E">
        <w:rPr>
          <w:rFonts w:ascii="Bookman Old Style" w:hAnsi="Bookman Old Style"/>
          <w:sz w:val="23"/>
          <w:szCs w:val="23"/>
        </w:rPr>
        <w:t xml:space="preserve">, da Lei nº. </w:t>
      </w:r>
      <w:r w:rsidR="00EE635E" w:rsidRPr="00223E2E">
        <w:rPr>
          <w:rFonts w:ascii="Bookman Old Style" w:hAnsi="Bookman Old Style"/>
          <w:sz w:val="23"/>
          <w:szCs w:val="23"/>
        </w:rPr>
        <w:t>14</w:t>
      </w:r>
      <w:r w:rsidRPr="00223E2E">
        <w:rPr>
          <w:rFonts w:ascii="Bookman Old Style" w:hAnsi="Bookman Old Style"/>
          <w:sz w:val="23"/>
          <w:szCs w:val="23"/>
        </w:rPr>
        <w:t>.</w:t>
      </w:r>
      <w:r w:rsidR="00EE635E" w:rsidRPr="00223E2E">
        <w:rPr>
          <w:rFonts w:ascii="Bookman Old Style" w:hAnsi="Bookman Old Style"/>
          <w:sz w:val="23"/>
          <w:szCs w:val="23"/>
        </w:rPr>
        <w:t>133</w:t>
      </w:r>
      <w:r w:rsidRPr="00223E2E">
        <w:rPr>
          <w:rFonts w:ascii="Bookman Old Style" w:hAnsi="Bookman Old Style"/>
          <w:sz w:val="23"/>
          <w:szCs w:val="23"/>
        </w:rPr>
        <w:t>/</w:t>
      </w:r>
      <w:r w:rsidR="00EE635E" w:rsidRPr="00223E2E">
        <w:rPr>
          <w:rFonts w:ascii="Bookman Old Style" w:hAnsi="Bookman Old Style"/>
          <w:sz w:val="23"/>
          <w:szCs w:val="23"/>
        </w:rPr>
        <w:t>21</w:t>
      </w:r>
      <w:r w:rsidRPr="00223E2E">
        <w:rPr>
          <w:rFonts w:ascii="Bookman Old Style" w:hAnsi="Bookman Old Style"/>
          <w:sz w:val="23"/>
          <w:szCs w:val="23"/>
        </w:rPr>
        <w:t>,</w:t>
      </w:r>
      <w:r w:rsidR="00A077FD" w:rsidRPr="00223E2E">
        <w:rPr>
          <w:rFonts w:ascii="Bookman Old Style" w:hAnsi="Bookman Old Style"/>
          <w:sz w:val="23"/>
          <w:szCs w:val="23"/>
        </w:rPr>
        <w:t xml:space="preserve"> para atender as necessidades da</w:t>
      </w:r>
      <w:r w:rsidR="00EE635E" w:rsidRPr="00223E2E">
        <w:rPr>
          <w:rFonts w:ascii="Bookman Old Style" w:hAnsi="Bookman Old Style"/>
          <w:sz w:val="23"/>
          <w:szCs w:val="23"/>
        </w:rPr>
        <w:t xml:space="preserve"> Administração </w:t>
      </w:r>
      <w:r w:rsidR="00EE635E" w:rsidRPr="00223E2E">
        <w:rPr>
          <w:rFonts w:ascii="Bookman Old Style" w:hAnsi="Bookman Old Style" w:cs="Open Sans"/>
          <w:sz w:val="23"/>
          <w:szCs w:val="23"/>
          <w:shd w:val="clear" w:color="auto" w:fill="FFFFFF"/>
        </w:rPr>
        <w:t xml:space="preserve"> no intuito de </w:t>
      </w:r>
      <w:r w:rsidR="00223E2E" w:rsidRPr="00223E2E">
        <w:rPr>
          <w:rFonts w:ascii="Bookman Old Style" w:hAnsi="Bookman Old Style" w:cs="Open Sans"/>
          <w:sz w:val="23"/>
          <w:szCs w:val="23"/>
          <w:shd w:val="clear" w:color="auto" w:fill="FFFFFF"/>
        </w:rPr>
        <w:t xml:space="preserve">manter a instalação </w:t>
      </w:r>
      <w:r w:rsidR="00223E2E" w:rsidRPr="00223E2E">
        <w:rPr>
          <w:rFonts w:ascii="Bookman Old Style" w:hAnsi="Bookman Old Style" w:cs="Open Sans"/>
          <w:sz w:val="23"/>
          <w:szCs w:val="23"/>
        </w:rPr>
        <w:t>das Secretarias de</w:t>
      </w:r>
      <w:r w:rsidR="00223E2E">
        <w:rPr>
          <w:rFonts w:ascii="Bookman Old Style" w:hAnsi="Bookman Old Style" w:cs="Open Sans"/>
          <w:sz w:val="23"/>
          <w:szCs w:val="23"/>
        </w:rPr>
        <w:t xml:space="preserve"> Fazenda, Administração e Serviços Públicos,</w:t>
      </w:r>
      <w:r w:rsidR="00223E2E" w:rsidRPr="00223E2E">
        <w:rPr>
          <w:rFonts w:ascii="Bookman Old Style" w:hAnsi="Bookman Old Style" w:cs="Open Sans"/>
          <w:sz w:val="23"/>
          <w:szCs w:val="23"/>
        </w:rPr>
        <w:t xml:space="preserve"> Educação, Assistência Social e Habitação, Planejamento Urbano, Comunicação, Pesca e Agricultura, Procuradoria Geral, Gabinete do Prefeito, Guarda Municipal, Defesa Civil, PROCON, além da Fundação Lagunense do Meio Ambiente</w:t>
      </w:r>
      <w:r w:rsidR="0081760A" w:rsidRPr="00223E2E">
        <w:rPr>
          <w:rStyle w:val="Forte"/>
          <w:rFonts w:ascii="Bookman Old Style" w:hAnsi="Bookman Old Style" w:cs="Calibri"/>
          <w:b w:val="0"/>
          <w:sz w:val="23"/>
          <w:szCs w:val="23"/>
        </w:rPr>
        <w:t>.</w:t>
      </w:r>
    </w:p>
    <w:p w:rsidR="0064389D" w:rsidRPr="00DF3FBB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sz w:val="23"/>
          <w:szCs w:val="23"/>
          <w:lang w:val="es-ES_tradnl" w:eastAsia="zh-CN"/>
        </w:rPr>
      </w:pPr>
    </w:p>
    <w:p w:rsidR="00140A2A" w:rsidRPr="00C53841" w:rsidRDefault="0064389D" w:rsidP="00184E4F">
      <w:pPr>
        <w:pStyle w:val="SemEspaamento"/>
        <w:ind w:firstLine="1134"/>
        <w:jc w:val="both"/>
        <w:rPr>
          <w:rFonts w:ascii="Bookman Old Style" w:hAnsi="Bookman Old Style"/>
          <w:sz w:val="23"/>
          <w:szCs w:val="23"/>
        </w:rPr>
      </w:pPr>
      <w:r w:rsidRPr="00C53841">
        <w:rPr>
          <w:rFonts w:ascii="Bookman Old Style" w:hAnsi="Bookman Old Style"/>
          <w:sz w:val="23"/>
          <w:szCs w:val="23"/>
        </w:rPr>
        <w:t xml:space="preserve">A </w:t>
      </w:r>
      <w:r w:rsidR="008E7F91" w:rsidRPr="00C53841">
        <w:rPr>
          <w:rFonts w:ascii="Bookman Old Style" w:hAnsi="Bookman Old Style"/>
          <w:sz w:val="23"/>
          <w:szCs w:val="23"/>
        </w:rPr>
        <w:t xml:space="preserve">locação do imóvel se justifica, </w:t>
      </w:r>
      <w:r w:rsidR="00EE635E" w:rsidRPr="00C53841">
        <w:rPr>
          <w:rFonts w:ascii="Bookman Old Style" w:hAnsi="Bookman Old Style"/>
          <w:sz w:val="23"/>
          <w:szCs w:val="23"/>
        </w:rPr>
        <w:t>pois conforme contido no estudo técnico preliminar – E</w:t>
      </w:r>
      <w:r w:rsidR="00140A2A" w:rsidRPr="00C53841">
        <w:rPr>
          <w:rFonts w:ascii="Bookman Old Style" w:hAnsi="Bookman Old Style"/>
          <w:sz w:val="23"/>
          <w:szCs w:val="23"/>
        </w:rPr>
        <w:t>T</w:t>
      </w:r>
      <w:r w:rsidR="00EE635E" w:rsidRPr="00C53841">
        <w:rPr>
          <w:rFonts w:ascii="Bookman Old Style" w:hAnsi="Bookman Old Style"/>
          <w:sz w:val="23"/>
          <w:szCs w:val="23"/>
        </w:rPr>
        <w:t>P,</w:t>
      </w:r>
      <w:r w:rsidR="00223E2E" w:rsidRPr="00C53841">
        <w:rPr>
          <w:rFonts w:ascii="Bookman Old Style" w:hAnsi="Bookman Old Style"/>
          <w:sz w:val="23"/>
          <w:szCs w:val="23"/>
        </w:rPr>
        <w:t xml:space="preserve"> o Município já utiliza o imóvel para atendimento das citadas Secretarias,</w:t>
      </w:r>
      <w:r w:rsidR="00C53841" w:rsidRPr="00C53841">
        <w:rPr>
          <w:rFonts w:ascii="Bookman Old Style" w:hAnsi="Bookman Old Style"/>
          <w:sz w:val="23"/>
          <w:szCs w:val="23"/>
        </w:rPr>
        <w:t xml:space="preserve"> através de dois contratos antigos</w:t>
      </w:r>
      <w:r w:rsidR="00223E2E" w:rsidRPr="00C53841">
        <w:rPr>
          <w:rFonts w:ascii="Bookman Old Style" w:hAnsi="Bookman Old Style"/>
          <w:sz w:val="23"/>
          <w:szCs w:val="23"/>
        </w:rPr>
        <w:t xml:space="preserve"> sendo que </w:t>
      </w:r>
      <w:r w:rsidR="00C53841">
        <w:rPr>
          <w:rFonts w:ascii="Bookman Old Style" w:hAnsi="Bookman Old Style"/>
          <w:sz w:val="23"/>
          <w:szCs w:val="23"/>
        </w:rPr>
        <w:t xml:space="preserve">a </w:t>
      </w:r>
      <w:r w:rsidR="00223E2E" w:rsidRPr="00C53841">
        <w:rPr>
          <w:rFonts w:ascii="Bookman Old Style" w:hAnsi="Bookman Old Style" w:cs="Open Sans"/>
        </w:rPr>
        <w:t>principal</w:t>
      </w:r>
      <w:r w:rsidR="00C53841">
        <w:rPr>
          <w:rFonts w:ascii="Bookman Old Style" w:hAnsi="Bookman Old Style" w:cs="Open Sans"/>
        </w:rPr>
        <w:t xml:space="preserve"> motivação </w:t>
      </w:r>
      <w:r w:rsidR="00223E2E" w:rsidRPr="00C53841">
        <w:rPr>
          <w:rFonts w:ascii="Bookman Old Style" w:hAnsi="Bookman Old Style" w:cs="Open Sans"/>
        </w:rPr>
        <w:t>para a formalização do novo con</w:t>
      </w:r>
      <w:r w:rsidR="00C53841" w:rsidRPr="00C53841">
        <w:rPr>
          <w:rFonts w:ascii="Bookman Old Style" w:hAnsi="Bookman Old Style" w:cs="Open Sans"/>
        </w:rPr>
        <w:t>t</w:t>
      </w:r>
      <w:r w:rsidR="00223E2E" w:rsidRPr="00C53841">
        <w:rPr>
          <w:rFonts w:ascii="Bookman Old Style" w:hAnsi="Bookman Old Style" w:cs="Open Sans"/>
        </w:rPr>
        <w:t xml:space="preserve">rato </w:t>
      </w:r>
      <w:r w:rsidR="00C53841" w:rsidRPr="00C53841">
        <w:rPr>
          <w:rFonts w:ascii="Bookman Old Style" w:hAnsi="Bookman Old Style" w:cs="Open Sans"/>
        </w:rPr>
        <w:t xml:space="preserve">é </w:t>
      </w:r>
      <w:r w:rsidR="00223E2E" w:rsidRPr="00C53841">
        <w:rPr>
          <w:rFonts w:ascii="Bookman Old Style" w:hAnsi="Bookman Old Style" w:cs="Open Sans"/>
        </w:rPr>
        <w:t xml:space="preserve">a necessidade de adequação a nova legislação pátria quanto </w:t>
      </w:r>
      <w:r w:rsidR="00C53841" w:rsidRPr="00C53841">
        <w:rPr>
          <w:rFonts w:ascii="Bookman Old Style" w:hAnsi="Bookman Old Style" w:cs="Open Sans"/>
        </w:rPr>
        <w:t>às</w:t>
      </w:r>
      <w:r w:rsidR="00223E2E" w:rsidRPr="00C53841">
        <w:rPr>
          <w:rFonts w:ascii="Bookman Old Style" w:hAnsi="Bookman Old Style" w:cs="Open Sans"/>
        </w:rPr>
        <w:t xml:space="preserve"> contratações dos entes públicos</w:t>
      </w:r>
      <w:r w:rsidR="00C53841">
        <w:rPr>
          <w:rFonts w:ascii="Bookman Old Style" w:hAnsi="Bookman Old Style" w:cs="Open Sans"/>
        </w:rPr>
        <w:t>, pois os contratos de locação passaram a ser enquadrados em outra hipótese que não a dispensa de licitação,</w:t>
      </w:r>
      <w:r w:rsidR="00140A2A" w:rsidRPr="00C53841">
        <w:rPr>
          <w:rFonts w:ascii="Bookman Old Style" w:hAnsi="Bookman Old Style"/>
          <w:sz w:val="23"/>
          <w:szCs w:val="23"/>
        </w:rPr>
        <w:t xml:space="preserve"> sendo constatado</w:t>
      </w:r>
      <w:r w:rsidR="00C53841" w:rsidRPr="00C53841">
        <w:rPr>
          <w:rFonts w:ascii="Bookman Old Style" w:hAnsi="Bookman Old Style"/>
          <w:sz w:val="23"/>
          <w:szCs w:val="23"/>
        </w:rPr>
        <w:t xml:space="preserve"> ainda</w:t>
      </w:r>
      <w:r w:rsidR="00140A2A" w:rsidRPr="00C53841">
        <w:rPr>
          <w:rFonts w:ascii="Bookman Old Style" w:hAnsi="Bookman Old Style"/>
          <w:sz w:val="23"/>
          <w:szCs w:val="23"/>
        </w:rPr>
        <w:t xml:space="preserve"> que n</w:t>
      </w:r>
      <w:r w:rsidR="00C53841" w:rsidRPr="00C53841">
        <w:rPr>
          <w:rFonts w:ascii="Bookman Old Style" w:hAnsi="Bookman Old Style"/>
          <w:sz w:val="23"/>
          <w:szCs w:val="23"/>
        </w:rPr>
        <w:t xml:space="preserve">a região central </w:t>
      </w:r>
      <w:r w:rsidR="00140A2A" w:rsidRPr="00C53841">
        <w:rPr>
          <w:rFonts w:ascii="Bookman Old Style" w:hAnsi="Bookman Old Style"/>
          <w:sz w:val="23"/>
          <w:szCs w:val="23"/>
        </w:rPr>
        <w:t xml:space="preserve">não há nenhum imóvel de propriedade do Município, </w:t>
      </w:r>
      <w:r w:rsidR="00C53841">
        <w:rPr>
          <w:rFonts w:ascii="Bookman Old Style" w:hAnsi="Bookman Old Style"/>
          <w:sz w:val="23"/>
          <w:szCs w:val="23"/>
        </w:rPr>
        <w:t>além de ser verific</w:t>
      </w:r>
      <w:r w:rsidR="00C53841" w:rsidRPr="00C53841">
        <w:rPr>
          <w:rFonts w:ascii="Bookman Old Style" w:hAnsi="Bookman Old Style"/>
          <w:sz w:val="23"/>
          <w:szCs w:val="23"/>
        </w:rPr>
        <w:t>ado que ness</w:t>
      </w:r>
      <w:r w:rsidR="00140A2A" w:rsidRPr="00C53841">
        <w:rPr>
          <w:rFonts w:ascii="Bookman Old Style" w:hAnsi="Bookman Old Style"/>
          <w:sz w:val="23"/>
          <w:szCs w:val="23"/>
        </w:rPr>
        <w:t xml:space="preserve">a região </w:t>
      </w:r>
      <w:r w:rsidR="00C53841" w:rsidRPr="00C53841">
        <w:rPr>
          <w:rFonts w:ascii="Bookman Old Style" w:hAnsi="Bookman Old Style"/>
          <w:sz w:val="23"/>
          <w:szCs w:val="23"/>
        </w:rPr>
        <w:t>não há out</w:t>
      </w:r>
      <w:r w:rsidR="00C53841">
        <w:rPr>
          <w:rFonts w:ascii="Bookman Old Style" w:hAnsi="Bookman Old Style"/>
          <w:sz w:val="23"/>
          <w:szCs w:val="23"/>
        </w:rPr>
        <w:t>r</w:t>
      </w:r>
      <w:r w:rsidR="00C53841" w:rsidRPr="00C53841">
        <w:rPr>
          <w:rFonts w:ascii="Bookman Old Style" w:hAnsi="Bookman Old Style"/>
          <w:sz w:val="23"/>
          <w:szCs w:val="23"/>
        </w:rPr>
        <w:t xml:space="preserve">o imóvel que abrigue em um mesmo espaço todas as Secretarias elencadas anteriormente </w:t>
      </w:r>
      <w:r w:rsidR="00140A2A" w:rsidRPr="00C53841">
        <w:rPr>
          <w:rFonts w:ascii="Bookman Old Style" w:hAnsi="Bookman Old Style"/>
          <w:sz w:val="23"/>
          <w:szCs w:val="23"/>
        </w:rPr>
        <w:t>atende</w:t>
      </w:r>
      <w:r w:rsidR="00C53841" w:rsidRPr="00C53841">
        <w:rPr>
          <w:rFonts w:ascii="Bookman Old Style" w:hAnsi="Bookman Old Style"/>
          <w:sz w:val="23"/>
          <w:szCs w:val="23"/>
        </w:rPr>
        <w:t xml:space="preserve">ndo assim </w:t>
      </w:r>
      <w:r w:rsidR="00140A2A" w:rsidRPr="00C53841">
        <w:rPr>
          <w:rFonts w:ascii="Bookman Old Style" w:hAnsi="Bookman Old Style"/>
          <w:sz w:val="23"/>
          <w:szCs w:val="23"/>
        </w:rPr>
        <w:t xml:space="preserve">as necessidades da Administração, sendo que </w:t>
      </w:r>
      <w:r w:rsidR="00C53841">
        <w:rPr>
          <w:rFonts w:ascii="Bookman Old Style" w:hAnsi="Bookman Old Style"/>
          <w:sz w:val="23"/>
          <w:szCs w:val="23"/>
        </w:rPr>
        <w:t>ess</w:t>
      </w:r>
      <w:r w:rsidR="00140A2A" w:rsidRPr="00C53841">
        <w:rPr>
          <w:rFonts w:ascii="Bookman Old Style" w:hAnsi="Bookman Old Style"/>
          <w:sz w:val="23"/>
          <w:szCs w:val="23"/>
        </w:rPr>
        <w:t xml:space="preserve">a </w:t>
      </w:r>
      <w:r w:rsidR="00C53841">
        <w:rPr>
          <w:rFonts w:ascii="Bookman Old Style" w:hAnsi="Bookman Old Style"/>
          <w:sz w:val="23"/>
          <w:szCs w:val="23"/>
        </w:rPr>
        <w:t xml:space="preserve">a </w:t>
      </w:r>
      <w:r w:rsidR="00140A2A" w:rsidRPr="00C53841">
        <w:rPr>
          <w:rFonts w:ascii="Bookman Old Style" w:hAnsi="Bookman Old Style"/>
          <w:sz w:val="23"/>
          <w:szCs w:val="23"/>
        </w:rPr>
        <w:t>singularidade do imóvel.</w:t>
      </w:r>
    </w:p>
    <w:p w:rsidR="00140A2A" w:rsidRPr="00DF3FBB" w:rsidRDefault="00140A2A" w:rsidP="00184E4F">
      <w:pPr>
        <w:pStyle w:val="SemEspaamento"/>
        <w:ind w:firstLine="1134"/>
        <w:jc w:val="both"/>
        <w:rPr>
          <w:rFonts w:ascii="Bookman Old Style" w:hAnsi="Bookman Old Style"/>
          <w:sz w:val="23"/>
          <w:szCs w:val="23"/>
        </w:rPr>
      </w:pPr>
    </w:p>
    <w:p w:rsidR="0064389D" w:rsidRPr="00DF3FBB" w:rsidRDefault="00140A2A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F3FBB">
        <w:rPr>
          <w:rFonts w:ascii="Bookman Old Style" w:hAnsi="Bookman Old Style"/>
          <w:sz w:val="23"/>
          <w:szCs w:val="23"/>
        </w:rPr>
        <w:t xml:space="preserve">Oportuno destacar que </w:t>
      </w:r>
      <w:r w:rsidR="0077087C" w:rsidRPr="00DF3FBB">
        <w:rPr>
          <w:rFonts w:ascii="Bookman Old Style" w:hAnsi="Bookman Old Style"/>
          <w:sz w:val="23"/>
          <w:szCs w:val="23"/>
        </w:rPr>
        <w:t xml:space="preserve">os demais requisitos contidos no artigo </w:t>
      </w:r>
      <w:r w:rsidRPr="00DF3FBB">
        <w:rPr>
          <w:rFonts w:ascii="Bookman Old Style" w:hAnsi="Bookman Old Style"/>
          <w:sz w:val="23"/>
          <w:szCs w:val="23"/>
        </w:rPr>
        <w:t>7</w:t>
      </w:r>
      <w:r w:rsidR="0077087C" w:rsidRPr="00DF3FBB">
        <w:rPr>
          <w:rFonts w:ascii="Bookman Old Style" w:hAnsi="Bookman Old Style"/>
          <w:sz w:val="23"/>
          <w:szCs w:val="23"/>
        </w:rPr>
        <w:t xml:space="preserve">4, </w:t>
      </w:r>
      <w:r w:rsidRPr="00DF3FBB">
        <w:rPr>
          <w:rFonts w:ascii="Bookman Old Style" w:hAnsi="Bookman Old Style"/>
          <w:sz w:val="23"/>
          <w:szCs w:val="23"/>
        </w:rPr>
        <w:t>V</w:t>
      </w:r>
      <w:r w:rsidR="0077087C" w:rsidRPr="00DF3FBB">
        <w:rPr>
          <w:rFonts w:ascii="Bookman Old Style" w:hAnsi="Bookman Old Style"/>
          <w:sz w:val="23"/>
          <w:szCs w:val="23"/>
        </w:rPr>
        <w:t xml:space="preserve">, da Lei nº. </w:t>
      </w:r>
      <w:r w:rsidRPr="00DF3FBB">
        <w:rPr>
          <w:rFonts w:ascii="Bookman Old Style" w:hAnsi="Bookman Old Style"/>
          <w:sz w:val="23"/>
          <w:szCs w:val="23"/>
        </w:rPr>
        <w:t>14</w:t>
      </w:r>
      <w:r w:rsidR="0077087C" w:rsidRPr="00DF3FBB">
        <w:rPr>
          <w:rFonts w:ascii="Bookman Old Style" w:hAnsi="Bookman Old Style"/>
          <w:sz w:val="23"/>
          <w:szCs w:val="23"/>
        </w:rPr>
        <w:t>.</w:t>
      </w:r>
      <w:r w:rsidRPr="00DF3FBB">
        <w:rPr>
          <w:rFonts w:ascii="Bookman Old Style" w:hAnsi="Bookman Old Style"/>
          <w:sz w:val="23"/>
          <w:szCs w:val="23"/>
        </w:rPr>
        <w:t>133</w:t>
      </w:r>
      <w:r w:rsidR="0077087C" w:rsidRPr="00DF3FBB">
        <w:rPr>
          <w:rFonts w:ascii="Bookman Old Style" w:hAnsi="Bookman Old Style"/>
          <w:sz w:val="23"/>
          <w:szCs w:val="23"/>
        </w:rPr>
        <w:t>/</w:t>
      </w:r>
      <w:r w:rsidRPr="00DF3FBB">
        <w:rPr>
          <w:rFonts w:ascii="Bookman Old Style" w:hAnsi="Bookman Old Style"/>
          <w:sz w:val="23"/>
          <w:szCs w:val="23"/>
        </w:rPr>
        <w:t>21</w:t>
      </w:r>
      <w:r w:rsidR="0077087C" w:rsidRPr="00DF3FBB">
        <w:rPr>
          <w:rFonts w:ascii="Bookman Old Style" w:hAnsi="Bookman Old Style"/>
          <w:sz w:val="23"/>
          <w:szCs w:val="23"/>
        </w:rPr>
        <w:t xml:space="preserve">, </w:t>
      </w:r>
      <w:r w:rsidR="00A51BB1" w:rsidRPr="00DF3FBB">
        <w:rPr>
          <w:rFonts w:ascii="Bookman Old Style" w:hAnsi="Bookman Old Style"/>
          <w:sz w:val="23"/>
          <w:szCs w:val="23"/>
        </w:rPr>
        <w:t xml:space="preserve">sendo </w:t>
      </w:r>
      <w:r w:rsidR="00A46E4B" w:rsidRPr="00DF3FBB">
        <w:rPr>
          <w:rFonts w:ascii="Bookman Old Style" w:hAnsi="Bookman Old Style"/>
          <w:sz w:val="23"/>
          <w:szCs w:val="23"/>
        </w:rPr>
        <w:t xml:space="preserve">que </w:t>
      </w:r>
      <w:r w:rsidR="008E7F91" w:rsidRPr="00DF3FBB">
        <w:rPr>
          <w:rFonts w:ascii="Bookman Old Style" w:hAnsi="Bookman Old Style"/>
          <w:sz w:val="23"/>
          <w:szCs w:val="23"/>
        </w:rPr>
        <w:t>o preço</w:t>
      </w:r>
      <w:r w:rsidR="00DF3FBB" w:rsidRPr="00DF3FBB">
        <w:rPr>
          <w:rFonts w:ascii="Bookman Old Style" w:hAnsi="Bookman Old Style"/>
          <w:sz w:val="23"/>
          <w:szCs w:val="23"/>
        </w:rPr>
        <w:t xml:space="preserve"> mensal </w:t>
      </w:r>
      <w:r w:rsidR="008E7F91" w:rsidRPr="00DF3FBB">
        <w:rPr>
          <w:rFonts w:ascii="Bookman Old Style" w:hAnsi="Bookman Old Style"/>
          <w:sz w:val="23"/>
          <w:szCs w:val="23"/>
        </w:rPr>
        <w:t xml:space="preserve">apresentado para a locação será de R$ </w:t>
      </w:r>
      <w:r w:rsidRPr="00DF3FBB">
        <w:rPr>
          <w:rFonts w:ascii="Bookman Old Style" w:hAnsi="Bookman Old Style"/>
          <w:sz w:val="23"/>
          <w:szCs w:val="23"/>
        </w:rPr>
        <w:t>1</w:t>
      </w:r>
      <w:r w:rsidR="006531BC">
        <w:rPr>
          <w:rFonts w:ascii="Bookman Old Style" w:hAnsi="Bookman Old Style"/>
          <w:sz w:val="23"/>
          <w:szCs w:val="23"/>
        </w:rPr>
        <w:t>05</w:t>
      </w:r>
      <w:r w:rsidR="008E7F91" w:rsidRPr="00DF3FBB">
        <w:rPr>
          <w:rFonts w:ascii="Bookman Old Style" w:hAnsi="Bookman Old Style"/>
          <w:sz w:val="23"/>
          <w:szCs w:val="23"/>
        </w:rPr>
        <w:t>.</w:t>
      </w:r>
      <w:r w:rsidRPr="00DF3FBB">
        <w:rPr>
          <w:rFonts w:ascii="Bookman Old Style" w:hAnsi="Bookman Old Style"/>
          <w:sz w:val="23"/>
          <w:szCs w:val="23"/>
        </w:rPr>
        <w:t>00</w:t>
      </w:r>
      <w:r w:rsidR="008E7F91" w:rsidRPr="00DF3FBB">
        <w:rPr>
          <w:rFonts w:ascii="Bookman Old Style" w:hAnsi="Bookman Old Style"/>
          <w:sz w:val="23"/>
          <w:szCs w:val="23"/>
        </w:rPr>
        <w:t>0,00</w:t>
      </w:r>
      <w:r w:rsidR="00A46E4B" w:rsidRPr="00DF3FBB">
        <w:rPr>
          <w:rFonts w:ascii="Bookman Old Style" w:hAnsi="Bookman Old Style" w:cstheme="minorHAnsi"/>
          <w:sz w:val="23"/>
          <w:szCs w:val="23"/>
        </w:rPr>
        <w:t xml:space="preserve"> (</w:t>
      </w:r>
      <w:r w:rsidR="006531BC">
        <w:rPr>
          <w:rFonts w:ascii="Bookman Old Style" w:hAnsi="Bookman Old Style" w:cstheme="minorHAnsi"/>
          <w:sz w:val="23"/>
          <w:szCs w:val="23"/>
        </w:rPr>
        <w:t>cento e cinco m</w:t>
      </w:r>
      <w:r w:rsidR="008E7F91" w:rsidRPr="00DF3FBB">
        <w:rPr>
          <w:rFonts w:ascii="Bookman Old Style" w:hAnsi="Bookman Old Style" w:cstheme="minorHAnsi"/>
          <w:sz w:val="23"/>
          <w:szCs w:val="23"/>
        </w:rPr>
        <w:t>il</w:t>
      </w:r>
      <w:r w:rsidR="00A22E36" w:rsidRPr="00DF3FBB">
        <w:rPr>
          <w:rFonts w:ascii="Bookman Old Style" w:hAnsi="Bookman Old Style" w:cstheme="minorHAnsi"/>
          <w:sz w:val="23"/>
          <w:szCs w:val="23"/>
        </w:rPr>
        <w:t xml:space="preserve"> </w:t>
      </w:r>
      <w:r w:rsidR="008E7F91" w:rsidRPr="00DF3FBB">
        <w:rPr>
          <w:rFonts w:ascii="Bookman Old Style" w:hAnsi="Bookman Old Style" w:cstheme="minorHAnsi"/>
          <w:sz w:val="23"/>
          <w:szCs w:val="23"/>
        </w:rPr>
        <w:t>reais</w:t>
      </w:r>
      <w:r w:rsidR="00A46E4B" w:rsidRPr="00DF3FBB">
        <w:rPr>
          <w:rFonts w:ascii="Bookman Old Style" w:hAnsi="Bookman Old Style" w:cstheme="minorHAnsi"/>
          <w:sz w:val="23"/>
          <w:szCs w:val="23"/>
        </w:rPr>
        <w:t>)</w:t>
      </w:r>
      <w:r w:rsidR="00313E67">
        <w:rPr>
          <w:rFonts w:ascii="Bookman Old Style" w:hAnsi="Bookman Old Style" w:cstheme="minorHAnsi"/>
          <w:sz w:val="23"/>
          <w:szCs w:val="23"/>
        </w:rPr>
        <w:t xml:space="preserve">, </w:t>
      </w:r>
      <w:r w:rsidR="00313E67" w:rsidRPr="00313E67">
        <w:rPr>
          <w:rFonts w:ascii="Bookman Old Style" w:hAnsi="Bookman Old Style" w:cstheme="minorHAnsi"/>
          <w:sz w:val="23"/>
          <w:szCs w:val="23"/>
        </w:rPr>
        <w:t xml:space="preserve">além das despesas com condomínio aproximadamente no valor </w:t>
      </w:r>
      <w:r w:rsidR="00313E67">
        <w:rPr>
          <w:rFonts w:ascii="Bookman Old Style" w:hAnsi="Bookman Old Style" w:cstheme="minorHAnsi"/>
          <w:sz w:val="23"/>
          <w:szCs w:val="23"/>
        </w:rPr>
        <w:t xml:space="preserve">mensal </w:t>
      </w:r>
      <w:r w:rsidR="00313E67" w:rsidRPr="00313E67">
        <w:rPr>
          <w:rFonts w:ascii="Bookman Old Style" w:hAnsi="Bookman Old Style" w:cstheme="minorHAnsi"/>
          <w:sz w:val="23"/>
          <w:szCs w:val="23"/>
        </w:rPr>
        <w:t>de R$ 20.000,00 (vinte mil reais)</w:t>
      </w:r>
      <w:r w:rsidRPr="00DF3FBB">
        <w:rPr>
          <w:rFonts w:ascii="Bookman Old Style" w:hAnsi="Bookman Old Style" w:cstheme="minorHAnsi"/>
          <w:sz w:val="23"/>
          <w:szCs w:val="23"/>
        </w:rPr>
        <w:t xml:space="preserve">, </w:t>
      </w:r>
      <w:r w:rsidR="004666D2" w:rsidRPr="00DF3FBB">
        <w:rPr>
          <w:rFonts w:ascii="Bookman Old Style" w:hAnsi="Bookman Old Style" w:cstheme="minorHAnsi"/>
          <w:sz w:val="23"/>
          <w:szCs w:val="23"/>
        </w:rPr>
        <w:t xml:space="preserve">sendo realizada avaliação prévia do bem comprovando que </w:t>
      </w:r>
      <w:r w:rsidRPr="00DF3FBB">
        <w:rPr>
          <w:rFonts w:ascii="Bookman Old Style" w:hAnsi="Bookman Old Style" w:cstheme="minorHAnsi"/>
          <w:sz w:val="23"/>
          <w:szCs w:val="23"/>
        </w:rPr>
        <w:t xml:space="preserve">o valor </w:t>
      </w:r>
      <w:r w:rsidR="004666D2" w:rsidRPr="00DF3FBB">
        <w:rPr>
          <w:rFonts w:ascii="Bookman Old Style" w:hAnsi="Bookman Old Style" w:cstheme="minorHAnsi"/>
          <w:sz w:val="23"/>
          <w:szCs w:val="23"/>
        </w:rPr>
        <w:t>da locação mensal é compatível com os valores praticados no mercado</w:t>
      </w:r>
      <w:r w:rsidR="00184593" w:rsidRPr="00DF3FBB">
        <w:rPr>
          <w:rFonts w:ascii="Bookman Old Style" w:hAnsi="Bookman Old Style" w:cstheme="minorHAnsi"/>
          <w:sz w:val="23"/>
          <w:szCs w:val="23"/>
        </w:rPr>
        <w:t>.</w:t>
      </w:r>
    </w:p>
    <w:p w:rsidR="00A51BB1" w:rsidRPr="00DF3FBB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</w:p>
    <w:p w:rsidR="00A51BB1" w:rsidRPr="00DF3FBB" w:rsidRDefault="00A51BB1" w:rsidP="00184E4F">
      <w:pPr>
        <w:pStyle w:val="SemEspaamento"/>
        <w:ind w:firstLine="1134"/>
        <w:jc w:val="both"/>
        <w:rPr>
          <w:rFonts w:ascii="Bookman Old Style" w:hAnsi="Bookman Old Style"/>
          <w:sz w:val="23"/>
          <w:szCs w:val="23"/>
        </w:rPr>
      </w:pPr>
      <w:r w:rsidRPr="00DF3FBB">
        <w:rPr>
          <w:rFonts w:ascii="Bookman Old Style" w:hAnsi="Bookman Old Style"/>
          <w:sz w:val="23"/>
          <w:szCs w:val="23"/>
        </w:rPr>
        <w:lastRenderedPageBreak/>
        <w:t>Oportuno registrar que as despesas decorrentes da presente dispensa ocorrerão da seguinte dotaç</w:t>
      </w:r>
      <w:r w:rsidR="00A04E6C" w:rsidRPr="00DF3FBB">
        <w:rPr>
          <w:rFonts w:ascii="Bookman Old Style" w:hAnsi="Bookman Old Style"/>
          <w:sz w:val="23"/>
          <w:szCs w:val="23"/>
        </w:rPr>
        <w:t>ão</w:t>
      </w:r>
      <w:r w:rsidRPr="00DF3FBB">
        <w:rPr>
          <w:rFonts w:ascii="Bookman Old Style" w:hAnsi="Bookman Old Style"/>
          <w:sz w:val="23"/>
          <w:szCs w:val="23"/>
        </w:rPr>
        <w:t xml:space="preserve"> orçamentária</w:t>
      </w:r>
      <w:r w:rsidR="00D0783A" w:rsidRPr="00DF3FBB">
        <w:rPr>
          <w:rFonts w:ascii="Bookman Old Style" w:hAnsi="Bookman Old Style"/>
          <w:sz w:val="23"/>
          <w:szCs w:val="23"/>
        </w:rPr>
        <w:t xml:space="preserve">, conforme </w:t>
      </w:r>
      <w:r w:rsidR="00A04E6C" w:rsidRPr="00DF3FBB">
        <w:rPr>
          <w:rFonts w:ascii="Bookman Old Style" w:hAnsi="Bookman Old Style"/>
          <w:sz w:val="23"/>
          <w:szCs w:val="23"/>
        </w:rPr>
        <w:t xml:space="preserve">informação </w:t>
      </w:r>
      <w:r w:rsidR="00D0783A" w:rsidRPr="00DF3FBB">
        <w:rPr>
          <w:rFonts w:ascii="Bookman Old Style" w:hAnsi="Bookman Old Style"/>
          <w:sz w:val="23"/>
          <w:szCs w:val="23"/>
        </w:rPr>
        <w:t>que encontra-se anexo ao processo</w:t>
      </w:r>
      <w:r w:rsidRPr="00DF3FBB">
        <w:rPr>
          <w:rFonts w:ascii="Bookman Old Style" w:hAnsi="Bookman Old Style"/>
          <w:sz w:val="23"/>
          <w:szCs w:val="23"/>
        </w:rPr>
        <w:t>:</w:t>
      </w:r>
    </w:p>
    <w:p w:rsidR="00B86C11" w:rsidRPr="00DF3FBB" w:rsidRDefault="00B86C11" w:rsidP="00184E4F">
      <w:pPr>
        <w:pStyle w:val="SemEspaamento"/>
        <w:ind w:firstLine="1134"/>
        <w:jc w:val="both"/>
        <w:rPr>
          <w:rFonts w:ascii="Bookman Old Style" w:hAnsi="Bookman Old Style"/>
          <w:sz w:val="23"/>
          <w:szCs w:val="23"/>
        </w:rPr>
      </w:pPr>
    </w:p>
    <w:p w:rsidR="00EE2BF7" w:rsidRPr="00EE2BF7" w:rsidRDefault="00EE2BF7" w:rsidP="00EE2BF7">
      <w:pPr>
        <w:numPr>
          <w:ilvl w:val="0"/>
          <w:numId w:val="1"/>
        </w:numPr>
        <w:tabs>
          <w:tab w:val="clear" w:pos="0"/>
          <w:tab w:val="num" w:pos="1134"/>
        </w:tabs>
        <w:spacing w:after="0" w:line="240" w:lineRule="auto"/>
        <w:ind w:left="1134"/>
        <w:jc w:val="both"/>
        <w:rPr>
          <w:rFonts w:ascii="Bookman Old Style" w:hAnsi="Bookman Old Style" w:cs="Calibri"/>
          <w:bCs/>
          <w:sz w:val="23"/>
          <w:szCs w:val="23"/>
        </w:rPr>
      </w:pPr>
      <w:r w:rsidRPr="00EE2BF7">
        <w:rPr>
          <w:rFonts w:ascii="Bookman Old Style" w:hAnsi="Bookman Old Style" w:cs="Calibri"/>
          <w:bCs/>
          <w:sz w:val="23"/>
          <w:szCs w:val="23"/>
        </w:rPr>
        <w:t>Entidade: Prefeitura Municipal de Laguna</w:t>
      </w:r>
    </w:p>
    <w:p w:rsidR="00EE2BF7" w:rsidRPr="00EE2BF7" w:rsidRDefault="00EE2BF7" w:rsidP="00EE2BF7">
      <w:pPr>
        <w:numPr>
          <w:ilvl w:val="0"/>
          <w:numId w:val="1"/>
        </w:numPr>
        <w:tabs>
          <w:tab w:val="clear" w:pos="0"/>
          <w:tab w:val="num" w:pos="1134"/>
        </w:tabs>
        <w:spacing w:after="0" w:line="240" w:lineRule="auto"/>
        <w:ind w:left="1134"/>
        <w:jc w:val="both"/>
        <w:rPr>
          <w:rFonts w:ascii="Bookman Old Style" w:hAnsi="Bookman Old Style" w:cs="Century Gothic"/>
          <w:sz w:val="23"/>
          <w:szCs w:val="23"/>
        </w:rPr>
      </w:pPr>
      <w:r w:rsidRPr="00EE2BF7">
        <w:rPr>
          <w:rFonts w:ascii="Bookman Old Style" w:hAnsi="Bookman Old Style" w:cs="Calibri"/>
          <w:bCs/>
          <w:sz w:val="23"/>
          <w:szCs w:val="23"/>
        </w:rPr>
        <w:t>09.004 – Poder Executivo/Secretaria da Fazenda Administração e Serviços Públicos</w:t>
      </w:r>
    </w:p>
    <w:p w:rsidR="00EE2BF7" w:rsidRPr="00EE2BF7" w:rsidRDefault="00EE2BF7" w:rsidP="00EE2BF7">
      <w:pPr>
        <w:numPr>
          <w:ilvl w:val="0"/>
          <w:numId w:val="1"/>
        </w:numPr>
        <w:tabs>
          <w:tab w:val="clear" w:pos="0"/>
          <w:tab w:val="num" w:pos="1134"/>
        </w:tabs>
        <w:spacing w:after="0" w:line="240" w:lineRule="auto"/>
        <w:ind w:left="1134"/>
        <w:jc w:val="both"/>
        <w:rPr>
          <w:rFonts w:ascii="Bookman Old Style" w:hAnsi="Bookman Old Style" w:cs="Century Gothic"/>
          <w:sz w:val="23"/>
          <w:szCs w:val="23"/>
        </w:rPr>
      </w:pPr>
      <w:r w:rsidRPr="00EE2BF7">
        <w:rPr>
          <w:rFonts w:ascii="Bookman Old Style" w:hAnsi="Bookman Old Style" w:cs="Calibri"/>
          <w:bCs/>
          <w:sz w:val="23"/>
          <w:szCs w:val="23"/>
        </w:rPr>
        <w:t xml:space="preserve">2.012 - Manutenção da Administração Financeira </w:t>
      </w:r>
    </w:p>
    <w:p w:rsidR="00EE2BF7" w:rsidRPr="00EE2BF7" w:rsidRDefault="00EE2BF7" w:rsidP="00EE2BF7">
      <w:pPr>
        <w:numPr>
          <w:ilvl w:val="0"/>
          <w:numId w:val="1"/>
        </w:numPr>
        <w:tabs>
          <w:tab w:val="clear" w:pos="0"/>
          <w:tab w:val="num" w:pos="1134"/>
        </w:tabs>
        <w:spacing w:after="0" w:line="240" w:lineRule="auto"/>
        <w:ind w:left="1134"/>
        <w:jc w:val="both"/>
        <w:rPr>
          <w:rFonts w:ascii="Bookman Old Style" w:hAnsi="Bookman Old Style" w:cs="Century Gothic"/>
          <w:sz w:val="23"/>
          <w:szCs w:val="23"/>
        </w:rPr>
      </w:pPr>
      <w:r w:rsidRPr="00EE2BF7">
        <w:rPr>
          <w:rFonts w:ascii="Bookman Old Style" w:hAnsi="Bookman Old Style" w:cs="Calibri"/>
          <w:bCs/>
          <w:sz w:val="23"/>
          <w:szCs w:val="23"/>
        </w:rPr>
        <w:t>(32)  3.3.90.00.00.00.00.00 – Aplicações diretas</w:t>
      </w:r>
    </w:p>
    <w:p w:rsidR="00787D07" w:rsidRPr="00DF3FBB" w:rsidRDefault="00787D07" w:rsidP="00787D07">
      <w:pPr>
        <w:pStyle w:val="SemEspaamento"/>
        <w:ind w:firstLine="1134"/>
        <w:jc w:val="both"/>
        <w:rPr>
          <w:rFonts w:ascii="Bookman Old Style" w:eastAsia="Times New Roman" w:hAnsi="Bookman Old Style"/>
          <w:sz w:val="23"/>
          <w:szCs w:val="23"/>
          <w:lang w:val="es-ES_tradnl" w:eastAsia="zh-CN"/>
        </w:rPr>
      </w:pPr>
    </w:p>
    <w:p w:rsidR="00A46E4B" w:rsidRPr="00DF3FBB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F3FBB">
        <w:rPr>
          <w:rFonts w:ascii="Bookman Old Style" w:hAnsi="Bookman Old Style"/>
          <w:sz w:val="23"/>
          <w:szCs w:val="23"/>
        </w:rPr>
        <w:t xml:space="preserve">Cabe ressaltar que </w:t>
      </w:r>
      <w:r w:rsidR="008E7F91" w:rsidRPr="00DF3FBB">
        <w:rPr>
          <w:rFonts w:ascii="Bookman Old Style" w:hAnsi="Bookman Old Style"/>
          <w:sz w:val="23"/>
          <w:szCs w:val="23"/>
        </w:rPr>
        <w:t>o contrato oriundo d</w:t>
      </w:r>
      <w:r w:rsidRPr="00DF3FBB">
        <w:rPr>
          <w:rFonts w:ascii="Bookman Old Style" w:hAnsi="Bookman Old Style"/>
          <w:sz w:val="23"/>
          <w:szCs w:val="23"/>
        </w:rPr>
        <w:t xml:space="preserve">a </w:t>
      </w:r>
      <w:r w:rsidR="004666D2" w:rsidRPr="00DF3FBB">
        <w:rPr>
          <w:rFonts w:ascii="Bookman Old Style" w:hAnsi="Bookman Old Style"/>
          <w:sz w:val="23"/>
          <w:szCs w:val="23"/>
        </w:rPr>
        <w:t xml:space="preserve">inexigibilidade </w:t>
      </w:r>
      <w:r w:rsidRPr="00DF3FBB">
        <w:rPr>
          <w:rFonts w:ascii="Bookman Old Style" w:hAnsi="Bookman Old Style"/>
          <w:sz w:val="23"/>
          <w:szCs w:val="23"/>
        </w:rPr>
        <w:t>de processo</w:t>
      </w:r>
      <w:r w:rsidR="000A374B" w:rsidRPr="00DF3FBB">
        <w:rPr>
          <w:rFonts w:ascii="Bookman Old Style" w:hAnsi="Bookman Old Style"/>
          <w:sz w:val="23"/>
          <w:szCs w:val="23"/>
        </w:rPr>
        <w:t xml:space="preserve"> de licitação </w:t>
      </w:r>
      <w:r w:rsidRPr="00DF3FBB">
        <w:rPr>
          <w:rFonts w:ascii="Bookman Old Style" w:hAnsi="Bookman Old Style"/>
          <w:sz w:val="23"/>
          <w:szCs w:val="23"/>
        </w:rPr>
        <w:t>terá vigência a partir da data de sua assinatura</w:t>
      </w:r>
      <w:r w:rsidR="000A374B" w:rsidRPr="00DF3FBB">
        <w:rPr>
          <w:rFonts w:ascii="Bookman Old Style" w:hAnsi="Bookman Old Style"/>
          <w:sz w:val="23"/>
          <w:szCs w:val="23"/>
        </w:rPr>
        <w:t xml:space="preserve"> </w:t>
      </w:r>
      <w:r w:rsidR="00066753" w:rsidRPr="00DF3FBB">
        <w:rPr>
          <w:rFonts w:ascii="Bookman Old Style" w:hAnsi="Bookman Old Style"/>
          <w:sz w:val="23"/>
          <w:szCs w:val="23"/>
        </w:rPr>
        <w:t>com vigência de</w:t>
      </w:r>
      <w:r w:rsidR="008E7F91" w:rsidRPr="00DF3FBB">
        <w:rPr>
          <w:rFonts w:ascii="Bookman Old Style" w:hAnsi="Bookman Old Style"/>
          <w:sz w:val="23"/>
          <w:szCs w:val="23"/>
        </w:rPr>
        <w:t xml:space="preserve"> 1</w:t>
      </w:r>
      <w:r w:rsidR="008B3B9C">
        <w:rPr>
          <w:rFonts w:ascii="Bookman Old Style" w:hAnsi="Bookman Old Style"/>
          <w:sz w:val="23"/>
          <w:szCs w:val="23"/>
        </w:rPr>
        <w:t>7</w:t>
      </w:r>
      <w:r w:rsidR="008E7F91" w:rsidRPr="00DF3FBB">
        <w:rPr>
          <w:rFonts w:ascii="Bookman Old Style" w:hAnsi="Bookman Old Style"/>
          <w:sz w:val="23"/>
          <w:szCs w:val="23"/>
        </w:rPr>
        <w:t xml:space="preserve"> (d</w:t>
      </w:r>
      <w:r w:rsidR="008B3B9C">
        <w:rPr>
          <w:rFonts w:ascii="Bookman Old Style" w:hAnsi="Bookman Old Style"/>
          <w:sz w:val="23"/>
          <w:szCs w:val="23"/>
        </w:rPr>
        <w:t>e</w:t>
      </w:r>
      <w:r w:rsidR="008E7F91" w:rsidRPr="00DF3FBB">
        <w:rPr>
          <w:rFonts w:ascii="Bookman Old Style" w:hAnsi="Bookman Old Style"/>
          <w:sz w:val="23"/>
          <w:szCs w:val="23"/>
        </w:rPr>
        <w:t>ze</w:t>
      </w:r>
      <w:r w:rsidR="008B3B9C">
        <w:rPr>
          <w:rFonts w:ascii="Bookman Old Style" w:hAnsi="Bookman Old Style"/>
          <w:sz w:val="23"/>
          <w:szCs w:val="23"/>
        </w:rPr>
        <w:t>ssete</w:t>
      </w:r>
      <w:r w:rsidR="008E7F91" w:rsidRPr="00DF3FBB">
        <w:rPr>
          <w:rFonts w:ascii="Bookman Old Style" w:hAnsi="Bookman Old Style"/>
          <w:sz w:val="23"/>
          <w:szCs w:val="23"/>
        </w:rPr>
        <w:t>) meses, podendo ainda ser prorrogado, c</w:t>
      </w:r>
      <w:r w:rsidR="004666D2" w:rsidRPr="00DF3FBB">
        <w:rPr>
          <w:rFonts w:ascii="Bookman Old Style" w:hAnsi="Bookman Old Style"/>
          <w:sz w:val="23"/>
          <w:szCs w:val="23"/>
        </w:rPr>
        <w:t>aso seja constatado a necessidade pela Administração</w:t>
      </w:r>
      <w:r w:rsidR="000D5757" w:rsidRPr="00DF3FBB">
        <w:rPr>
          <w:rFonts w:ascii="Bookman Old Style" w:hAnsi="Bookman Old Style" w:cs="Arial"/>
          <w:sz w:val="23"/>
          <w:szCs w:val="23"/>
          <w:lang w:eastAsia="pt-BR"/>
        </w:rPr>
        <w:t>.</w:t>
      </w:r>
    </w:p>
    <w:p w:rsidR="006C330D" w:rsidRPr="00DF3FBB" w:rsidRDefault="006C330D" w:rsidP="00184E4F">
      <w:pPr>
        <w:pStyle w:val="SemEspaamento"/>
        <w:ind w:firstLine="1134"/>
        <w:jc w:val="both"/>
        <w:rPr>
          <w:rFonts w:ascii="Bookman Old Style" w:hAnsi="Bookman Old Style"/>
          <w:sz w:val="23"/>
          <w:szCs w:val="23"/>
        </w:rPr>
      </w:pPr>
    </w:p>
    <w:p w:rsidR="00B86C11" w:rsidRPr="00DF3FBB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  <w:sz w:val="23"/>
          <w:szCs w:val="23"/>
        </w:rPr>
      </w:pPr>
      <w:r w:rsidRPr="00DF3FBB">
        <w:rPr>
          <w:rFonts w:ascii="Bookman Old Style" w:hAnsi="Bookman Old Style"/>
          <w:sz w:val="23"/>
          <w:szCs w:val="23"/>
        </w:rPr>
        <w:t xml:space="preserve">Por fim, caberá à autoridade competente revogar ou anular esse procedimento, no todo ou em parte, nos termos do artigo </w:t>
      </w:r>
      <w:r w:rsidR="0075321E" w:rsidRPr="00DF3FBB">
        <w:rPr>
          <w:rFonts w:ascii="Bookman Old Style" w:hAnsi="Bookman Old Style"/>
          <w:sz w:val="23"/>
          <w:szCs w:val="23"/>
        </w:rPr>
        <w:t>71</w:t>
      </w:r>
      <w:r w:rsidRPr="00DF3FBB">
        <w:rPr>
          <w:rFonts w:ascii="Bookman Old Style" w:hAnsi="Bookman Old Style"/>
          <w:sz w:val="23"/>
          <w:szCs w:val="23"/>
        </w:rPr>
        <w:t xml:space="preserve"> da Lei nº. </w:t>
      </w:r>
      <w:r w:rsidR="0075321E" w:rsidRPr="00DF3FBB">
        <w:rPr>
          <w:rFonts w:ascii="Bookman Old Style" w:hAnsi="Bookman Old Style"/>
          <w:sz w:val="23"/>
          <w:szCs w:val="23"/>
        </w:rPr>
        <w:t>14</w:t>
      </w:r>
      <w:r w:rsidRPr="00DF3FBB">
        <w:rPr>
          <w:rFonts w:ascii="Bookman Old Style" w:hAnsi="Bookman Old Style"/>
          <w:sz w:val="23"/>
          <w:szCs w:val="23"/>
        </w:rPr>
        <w:t>.</w:t>
      </w:r>
      <w:r w:rsidR="0075321E" w:rsidRPr="00DF3FBB">
        <w:rPr>
          <w:rFonts w:ascii="Bookman Old Style" w:hAnsi="Bookman Old Style"/>
          <w:sz w:val="23"/>
          <w:szCs w:val="23"/>
        </w:rPr>
        <w:t>133</w:t>
      </w:r>
      <w:r w:rsidRPr="00DF3FBB">
        <w:rPr>
          <w:rFonts w:ascii="Bookman Old Style" w:hAnsi="Bookman Old Style"/>
          <w:sz w:val="23"/>
          <w:szCs w:val="23"/>
        </w:rPr>
        <w:t>/</w:t>
      </w:r>
      <w:r w:rsidR="0075321E" w:rsidRPr="00DF3FBB">
        <w:rPr>
          <w:rFonts w:ascii="Bookman Old Style" w:hAnsi="Bookman Old Style"/>
          <w:sz w:val="23"/>
          <w:szCs w:val="23"/>
        </w:rPr>
        <w:t>21</w:t>
      </w:r>
      <w:r w:rsidRPr="00DF3FBB">
        <w:rPr>
          <w:rFonts w:ascii="Bookman Old Style" w:hAnsi="Bookman Old Style"/>
          <w:sz w:val="23"/>
          <w:szCs w:val="23"/>
        </w:rPr>
        <w:t>, sendo que para dirimir quaisquer questões que por ventura venham surgir com a execução do presente procedimento</w:t>
      </w:r>
      <w:r w:rsidR="0075321E" w:rsidRPr="00DF3FBB">
        <w:rPr>
          <w:rFonts w:ascii="Bookman Old Style" w:hAnsi="Bookman Old Style"/>
          <w:sz w:val="23"/>
          <w:szCs w:val="23"/>
        </w:rPr>
        <w:t xml:space="preserve"> de inexigibilidade de </w:t>
      </w:r>
      <w:r w:rsidRPr="00DF3FBB">
        <w:rPr>
          <w:rFonts w:ascii="Bookman Old Style" w:hAnsi="Bookman Old Style"/>
          <w:sz w:val="23"/>
          <w:szCs w:val="23"/>
        </w:rPr>
        <w:t xml:space="preserve"> licita</w:t>
      </w:r>
      <w:r w:rsidR="0075321E" w:rsidRPr="00DF3FBB">
        <w:rPr>
          <w:rFonts w:ascii="Bookman Old Style" w:hAnsi="Bookman Old Style"/>
          <w:sz w:val="23"/>
          <w:szCs w:val="23"/>
        </w:rPr>
        <w:t>ção</w:t>
      </w:r>
      <w:r w:rsidRPr="00DF3FBB">
        <w:rPr>
          <w:rFonts w:ascii="Bookman Old Style" w:hAnsi="Bookman Old Style"/>
          <w:sz w:val="23"/>
          <w:szCs w:val="23"/>
        </w:rPr>
        <w:t>, fica eleito o Foro da Comarca de Laguna/SC, com renúncia expressa a qualquer outro por mais privilegiado que seja.</w:t>
      </w:r>
    </w:p>
    <w:p w:rsidR="00B86C11" w:rsidRPr="00DF3FB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B86C11" w:rsidRPr="00DF3FBB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3"/>
          <w:szCs w:val="23"/>
        </w:rPr>
      </w:pPr>
      <w:r w:rsidRPr="00DF3FBB">
        <w:rPr>
          <w:rFonts w:ascii="Bookman Old Style" w:hAnsi="Bookman Old Style" w:cs="Arial"/>
          <w:sz w:val="23"/>
          <w:szCs w:val="23"/>
        </w:rPr>
        <w:t xml:space="preserve">Laguna, </w:t>
      </w:r>
      <w:r w:rsidR="008B3B9C">
        <w:rPr>
          <w:rFonts w:ascii="Bookman Old Style" w:hAnsi="Bookman Old Style" w:cs="Arial"/>
          <w:sz w:val="23"/>
          <w:szCs w:val="23"/>
        </w:rPr>
        <w:t>2</w:t>
      </w:r>
      <w:r w:rsidR="0075321E" w:rsidRPr="00552970">
        <w:rPr>
          <w:rFonts w:ascii="Bookman Old Style" w:hAnsi="Bookman Old Style" w:cs="Arial"/>
          <w:sz w:val="23"/>
          <w:szCs w:val="23"/>
        </w:rPr>
        <w:t>1</w:t>
      </w:r>
      <w:r w:rsidRPr="00DF3FBB">
        <w:rPr>
          <w:rFonts w:ascii="Bookman Old Style" w:hAnsi="Bookman Old Style" w:cs="Arial"/>
          <w:sz w:val="23"/>
          <w:szCs w:val="23"/>
        </w:rPr>
        <w:t xml:space="preserve"> de </w:t>
      </w:r>
      <w:r w:rsidR="006C330D" w:rsidRPr="00DF3FBB">
        <w:rPr>
          <w:rFonts w:ascii="Bookman Old Style" w:hAnsi="Bookman Old Style" w:cs="Arial"/>
          <w:sz w:val="23"/>
          <w:szCs w:val="23"/>
        </w:rPr>
        <w:t>a</w:t>
      </w:r>
      <w:r w:rsidR="008B3B9C">
        <w:rPr>
          <w:rFonts w:ascii="Bookman Old Style" w:hAnsi="Bookman Old Style" w:cs="Arial"/>
          <w:sz w:val="23"/>
          <w:szCs w:val="23"/>
        </w:rPr>
        <w:t>gost</w:t>
      </w:r>
      <w:r w:rsidR="00A04E6C" w:rsidRPr="00DF3FBB">
        <w:rPr>
          <w:rFonts w:ascii="Bookman Old Style" w:hAnsi="Bookman Old Style" w:cs="Arial"/>
          <w:sz w:val="23"/>
          <w:szCs w:val="23"/>
        </w:rPr>
        <w:t xml:space="preserve">o </w:t>
      </w:r>
      <w:r w:rsidR="00787D07" w:rsidRPr="00DF3FBB">
        <w:rPr>
          <w:rFonts w:ascii="Bookman Old Style" w:hAnsi="Bookman Old Style" w:cs="Arial"/>
          <w:sz w:val="23"/>
          <w:szCs w:val="23"/>
        </w:rPr>
        <w:t>de 202</w:t>
      </w:r>
      <w:r w:rsidR="00BB5BBD" w:rsidRPr="00DF3FBB">
        <w:rPr>
          <w:rFonts w:ascii="Bookman Old Style" w:hAnsi="Bookman Old Style" w:cs="Arial"/>
          <w:sz w:val="23"/>
          <w:szCs w:val="23"/>
        </w:rPr>
        <w:t>3</w:t>
      </w:r>
      <w:r w:rsidR="00787D07" w:rsidRPr="00DF3FBB">
        <w:rPr>
          <w:rFonts w:ascii="Bookman Old Style" w:hAnsi="Bookman Old Style" w:cs="Arial"/>
          <w:sz w:val="23"/>
          <w:szCs w:val="23"/>
        </w:rPr>
        <w:t>.</w:t>
      </w:r>
    </w:p>
    <w:p w:rsidR="00B86C11" w:rsidRPr="00DF3FB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B86C11" w:rsidRPr="00DF3FBB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0D5757" w:rsidRPr="00DF3FBB" w:rsidRDefault="000D5757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B86C11" w:rsidRPr="00DF3FBB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3"/>
          <w:szCs w:val="23"/>
        </w:rPr>
      </w:pPr>
    </w:p>
    <w:p w:rsidR="008B3B9C" w:rsidRDefault="008B3B9C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Calibri"/>
          <w:bCs/>
          <w:sz w:val="23"/>
          <w:szCs w:val="23"/>
          <w:lang w:eastAsia="zh-CN"/>
        </w:rPr>
        <w:t>AMILTON MARTINS DE SOUZA</w:t>
      </w:r>
      <w:r w:rsidRPr="00DF3FBB">
        <w:rPr>
          <w:rFonts w:ascii="Bookman Old Style" w:hAnsi="Bookman Old Style" w:cs="Arial"/>
          <w:sz w:val="23"/>
          <w:szCs w:val="23"/>
        </w:rPr>
        <w:t xml:space="preserve"> </w:t>
      </w:r>
    </w:p>
    <w:p w:rsidR="00B86C11" w:rsidRPr="00DF3FBB" w:rsidRDefault="0075321E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3"/>
          <w:szCs w:val="23"/>
        </w:rPr>
      </w:pPr>
      <w:r w:rsidRPr="00DF3FBB">
        <w:rPr>
          <w:rFonts w:ascii="Bookman Old Style" w:hAnsi="Bookman Old Style" w:cs="Arial"/>
          <w:sz w:val="23"/>
          <w:szCs w:val="23"/>
        </w:rPr>
        <w:t xml:space="preserve">Secretário de </w:t>
      </w:r>
      <w:r w:rsidR="008B3B9C">
        <w:rPr>
          <w:rFonts w:ascii="Bookman Old Style" w:hAnsi="Bookman Old Style" w:cs="Arial"/>
          <w:sz w:val="23"/>
          <w:szCs w:val="23"/>
        </w:rPr>
        <w:t>Fazenda, Administração e Serviços Públicos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BB5BBD">
      <w:headerReference w:type="default" r:id="rId7"/>
      <w:footerReference w:type="default" r:id="rId8"/>
      <w:pgSz w:w="11906" w:h="16838"/>
      <w:pgMar w:top="1417" w:right="1701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0F183297" wp14:editId="2E597617">
          <wp:extent cx="7557853" cy="600075"/>
          <wp:effectExtent l="0" t="0" r="508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60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5B8F8CF" wp14:editId="242DE0DD">
          <wp:extent cx="7549461" cy="857250"/>
          <wp:effectExtent l="0" t="0" r="0" b="0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5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17017"/>
    <w:rsid w:val="000613F8"/>
    <w:rsid w:val="00066753"/>
    <w:rsid w:val="00067F95"/>
    <w:rsid w:val="000A374B"/>
    <w:rsid w:val="000D5757"/>
    <w:rsid w:val="000E52A0"/>
    <w:rsid w:val="0012379A"/>
    <w:rsid w:val="00140A2A"/>
    <w:rsid w:val="00166A29"/>
    <w:rsid w:val="00184593"/>
    <w:rsid w:val="00184E4F"/>
    <w:rsid w:val="001C7767"/>
    <w:rsid w:val="001E7113"/>
    <w:rsid w:val="001F4A0C"/>
    <w:rsid w:val="002233C2"/>
    <w:rsid w:val="00223E2E"/>
    <w:rsid w:val="00250FA8"/>
    <w:rsid w:val="00293875"/>
    <w:rsid w:val="002B2CB8"/>
    <w:rsid w:val="002D41E4"/>
    <w:rsid w:val="002D687B"/>
    <w:rsid w:val="002E5F22"/>
    <w:rsid w:val="002F067C"/>
    <w:rsid w:val="002F7484"/>
    <w:rsid w:val="00313E67"/>
    <w:rsid w:val="003206F5"/>
    <w:rsid w:val="0037637C"/>
    <w:rsid w:val="0038568C"/>
    <w:rsid w:val="003C7279"/>
    <w:rsid w:val="003F6794"/>
    <w:rsid w:val="00426435"/>
    <w:rsid w:val="00431CEB"/>
    <w:rsid w:val="00441316"/>
    <w:rsid w:val="00447BFB"/>
    <w:rsid w:val="00454ACA"/>
    <w:rsid w:val="004666D2"/>
    <w:rsid w:val="0047570A"/>
    <w:rsid w:val="004F7038"/>
    <w:rsid w:val="004F7516"/>
    <w:rsid w:val="005341E1"/>
    <w:rsid w:val="00537F8C"/>
    <w:rsid w:val="00542DFF"/>
    <w:rsid w:val="00552970"/>
    <w:rsid w:val="00583022"/>
    <w:rsid w:val="005A25A1"/>
    <w:rsid w:val="005C36F3"/>
    <w:rsid w:val="005C6A4D"/>
    <w:rsid w:val="0064389D"/>
    <w:rsid w:val="006531BC"/>
    <w:rsid w:val="006547EE"/>
    <w:rsid w:val="006A67BA"/>
    <w:rsid w:val="006C330D"/>
    <w:rsid w:val="006E562E"/>
    <w:rsid w:val="006F0C6F"/>
    <w:rsid w:val="006F6110"/>
    <w:rsid w:val="00700751"/>
    <w:rsid w:val="00705A73"/>
    <w:rsid w:val="00706E74"/>
    <w:rsid w:val="007211A0"/>
    <w:rsid w:val="0075321E"/>
    <w:rsid w:val="0077087C"/>
    <w:rsid w:val="00787D07"/>
    <w:rsid w:val="007A18DB"/>
    <w:rsid w:val="007B2DD7"/>
    <w:rsid w:val="007B39A3"/>
    <w:rsid w:val="007B6290"/>
    <w:rsid w:val="007C1213"/>
    <w:rsid w:val="008118AF"/>
    <w:rsid w:val="0081760A"/>
    <w:rsid w:val="008247C4"/>
    <w:rsid w:val="008517AB"/>
    <w:rsid w:val="00863B34"/>
    <w:rsid w:val="00871C45"/>
    <w:rsid w:val="00874376"/>
    <w:rsid w:val="008A65EB"/>
    <w:rsid w:val="008B3B9C"/>
    <w:rsid w:val="008C5099"/>
    <w:rsid w:val="008E7F91"/>
    <w:rsid w:val="009073D0"/>
    <w:rsid w:val="00911F88"/>
    <w:rsid w:val="00922246"/>
    <w:rsid w:val="009C5F0A"/>
    <w:rsid w:val="00A04E6C"/>
    <w:rsid w:val="00A077FD"/>
    <w:rsid w:val="00A133B5"/>
    <w:rsid w:val="00A22E36"/>
    <w:rsid w:val="00A46E4B"/>
    <w:rsid w:val="00A51BB1"/>
    <w:rsid w:val="00A67FF8"/>
    <w:rsid w:val="00A74D49"/>
    <w:rsid w:val="00AA0FD6"/>
    <w:rsid w:val="00AA6907"/>
    <w:rsid w:val="00AD373F"/>
    <w:rsid w:val="00B00741"/>
    <w:rsid w:val="00B04CF3"/>
    <w:rsid w:val="00B22777"/>
    <w:rsid w:val="00B2673A"/>
    <w:rsid w:val="00B727B2"/>
    <w:rsid w:val="00B77EC9"/>
    <w:rsid w:val="00B86C11"/>
    <w:rsid w:val="00BB5BBD"/>
    <w:rsid w:val="00BC66BD"/>
    <w:rsid w:val="00C2288C"/>
    <w:rsid w:val="00C4580F"/>
    <w:rsid w:val="00C53841"/>
    <w:rsid w:val="00C578FF"/>
    <w:rsid w:val="00CA1FDE"/>
    <w:rsid w:val="00CA5793"/>
    <w:rsid w:val="00D00D37"/>
    <w:rsid w:val="00D06737"/>
    <w:rsid w:val="00D0783A"/>
    <w:rsid w:val="00D235DA"/>
    <w:rsid w:val="00D26D35"/>
    <w:rsid w:val="00D344C6"/>
    <w:rsid w:val="00D70736"/>
    <w:rsid w:val="00DC15B8"/>
    <w:rsid w:val="00DF3FBB"/>
    <w:rsid w:val="00E2241E"/>
    <w:rsid w:val="00E50562"/>
    <w:rsid w:val="00E5446D"/>
    <w:rsid w:val="00E61C65"/>
    <w:rsid w:val="00E92BB6"/>
    <w:rsid w:val="00ED7FBA"/>
    <w:rsid w:val="00EE2BF7"/>
    <w:rsid w:val="00EE635E"/>
    <w:rsid w:val="00F519BB"/>
    <w:rsid w:val="00F57322"/>
    <w:rsid w:val="00F57BF7"/>
    <w:rsid w:val="00F936A5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D82EBFB4-5207-4A68-8647-DFE21476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176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662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3</cp:revision>
  <cp:lastPrinted>2023-08-21T22:03:00Z</cp:lastPrinted>
  <dcterms:created xsi:type="dcterms:W3CDTF">2023-08-21T20:41:00Z</dcterms:created>
  <dcterms:modified xsi:type="dcterms:W3CDTF">2023-08-21T22:11:00Z</dcterms:modified>
</cp:coreProperties>
</file>