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30FB" w14:textId="68AFD89F" w:rsidR="005811AB" w:rsidRPr="0037323D" w:rsidRDefault="00B612C9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>Laguna, 05</w:t>
      </w:r>
      <w:r w:rsidR="007F0E71" w:rsidRPr="0037323D">
        <w:rPr>
          <w:rFonts w:ascii="Arial" w:hAnsi="Arial" w:cs="Arial"/>
          <w:sz w:val="24"/>
          <w:szCs w:val="24"/>
        </w:rPr>
        <w:t xml:space="preserve"> de </w:t>
      </w:r>
      <w:r w:rsidRPr="0037323D">
        <w:rPr>
          <w:rFonts w:ascii="Arial" w:hAnsi="Arial" w:cs="Arial"/>
          <w:sz w:val="24"/>
          <w:szCs w:val="24"/>
        </w:rPr>
        <w:t>Janeiro de 2024</w:t>
      </w:r>
    </w:p>
    <w:p w14:paraId="49F4C694" w14:textId="77777777" w:rsidR="007F177D" w:rsidRPr="0037323D" w:rsidRDefault="007F177D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4E72FAD9" w14:textId="34ABF386" w:rsidR="007F0E71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Recorrente: </w:t>
      </w:r>
      <w:r w:rsidR="00B612C9" w:rsidRPr="0037323D">
        <w:rPr>
          <w:rFonts w:ascii="Arial" w:hAnsi="Arial" w:cs="Arial"/>
          <w:bCs/>
          <w:color w:val="000000"/>
          <w:sz w:val="24"/>
          <w:szCs w:val="24"/>
        </w:rPr>
        <w:t>DMS COMERCIO E DISTRIBUICAO DE CAFE EIRELI</w:t>
      </w:r>
    </w:p>
    <w:p w14:paraId="5F95DCD1" w14:textId="0E525BBF" w:rsidR="00B612C9" w:rsidRPr="0037323D" w:rsidRDefault="0047175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Assunto: Pregão Eletrônico </w:t>
      </w:r>
      <w:r w:rsidR="00B612C9" w:rsidRPr="0037323D">
        <w:rPr>
          <w:rFonts w:ascii="Arial" w:hAnsi="Arial" w:cs="Arial"/>
          <w:w w:val="105"/>
          <w:sz w:val="24"/>
          <w:szCs w:val="24"/>
        </w:rPr>
        <w:t>61/2023 PML</w:t>
      </w:r>
    </w:p>
    <w:p w14:paraId="3A50C6EC" w14:textId="03A5D5B1" w:rsidR="00471751" w:rsidRPr="0037323D" w:rsidRDefault="00B612C9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>Ob</w:t>
      </w:r>
      <w:r w:rsidR="007F0E71" w:rsidRPr="0037323D">
        <w:rPr>
          <w:rFonts w:ascii="Arial" w:hAnsi="Arial" w:cs="Arial"/>
          <w:w w:val="105"/>
          <w:sz w:val="24"/>
          <w:szCs w:val="24"/>
        </w:rPr>
        <w:t xml:space="preserve">jeto: </w:t>
      </w:r>
      <w:r w:rsidRPr="0037323D">
        <w:rPr>
          <w:rFonts w:ascii="Arial" w:hAnsi="Arial" w:cs="Arial"/>
          <w:sz w:val="24"/>
          <w:szCs w:val="24"/>
        </w:rPr>
        <w:t>REGISTRO DE PREÇOS para a eventual aquisição de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gêneros alimentícios para a alimentação escolar e os demais programas da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Prefeitura de Laguna, Suas Secretarias, Fundações, Autarquias e Entidades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Conveniadas.</w:t>
      </w:r>
    </w:p>
    <w:p w14:paraId="47EC0DD2" w14:textId="035AFEB1" w:rsidR="007F0E71" w:rsidRPr="0037323D" w:rsidRDefault="0047175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Processo Administrativo: </w:t>
      </w:r>
      <w:r w:rsidR="00B612C9" w:rsidRPr="0037323D">
        <w:rPr>
          <w:rFonts w:ascii="Arial" w:hAnsi="Arial" w:cs="Arial"/>
          <w:sz w:val="24"/>
          <w:szCs w:val="24"/>
        </w:rPr>
        <w:t>910</w:t>
      </w:r>
      <w:r w:rsidR="007F0E71" w:rsidRPr="0037323D">
        <w:rPr>
          <w:rFonts w:ascii="Arial" w:hAnsi="Arial" w:cs="Arial"/>
          <w:sz w:val="24"/>
          <w:szCs w:val="24"/>
        </w:rPr>
        <w:t>/2023</w:t>
      </w:r>
    </w:p>
    <w:p w14:paraId="45DB1312" w14:textId="77777777" w:rsidR="007F0E71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01CE7F33" w14:textId="5E2A3A33" w:rsidR="005811AB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Resposta a </w:t>
      </w:r>
      <w:r w:rsidR="00B612C9" w:rsidRPr="0037323D">
        <w:rPr>
          <w:rFonts w:ascii="Arial" w:hAnsi="Arial" w:cs="Arial"/>
          <w:sz w:val="24"/>
          <w:szCs w:val="24"/>
        </w:rPr>
        <w:t>impugnação</w:t>
      </w:r>
      <w:r w:rsidRPr="0037323D">
        <w:rPr>
          <w:rFonts w:ascii="Arial" w:hAnsi="Arial" w:cs="Arial"/>
          <w:sz w:val="24"/>
          <w:szCs w:val="24"/>
        </w:rPr>
        <w:t xml:space="preserve"> da Empresa </w:t>
      </w:r>
      <w:r w:rsidR="00B612C9" w:rsidRPr="0037323D">
        <w:rPr>
          <w:rFonts w:ascii="Arial" w:hAnsi="Arial" w:cs="Arial"/>
          <w:bCs/>
          <w:color w:val="000000"/>
          <w:sz w:val="24"/>
          <w:szCs w:val="24"/>
        </w:rPr>
        <w:t>DMS COMERCIO E DISTRIBUICAO DE CAFE EIRELI</w:t>
      </w:r>
    </w:p>
    <w:p w14:paraId="69F270BD" w14:textId="77777777" w:rsidR="005811AB" w:rsidRPr="0037323D" w:rsidRDefault="005811AB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14DBE441" w14:textId="7A8FCF3E" w:rsidR="00471751" w:rsidRPr="0037323D" w:rsidRDefault="007F0E71" w:rsidP="0037323D">
      <w:pPr>
        <w:pStyle w:val="Corpodetexto"/>
        <w:tabs>
          <w:tab w:val="left" w:pos="7088"/>
        </w:tabs>
        <w:spacing w:before="10" w:line="360" w:lineRule="auto"/>
        <w:ind w:right="83" w:firstLine="1134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Trata-se de Processo Licitatório na modalidade Pregão Eletrônico para  </w:t>
      </w:r>
      <w:r w:rsidR="00B612C9" w:rsidRPr="0037323D">
        <w:rPr>
          <w:rFonts w:ascii="Arial" w:hAnsi="Arial" w:cs="Arial"/>
          <w:sz w:val="24"/>
          <w:szCs w:val="24"/>
        </w:rPr>
        <w:t>REGISTRO DE PREÇOS para a eventual aquisição de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gêneros alimentícios para a alimentação escolar e os demais programas da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Prefeitura de Laguna, Suas Secretarias, Fundações, Autarquias e Entidades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Conveniadas</w:t>
      </w:r>
      <w:r w:rsidR="004970E7" w:rsidRPr="0037323D">
        <w:rPr>
          <w:rFonts w:ascii="Arial" w:hAnsi="Arial" w:cs="Arial"/>
          <w:sz w:val="24"/>
          <w:szCs w:val="24"/>
        </w:rPr>
        <w:t>.</w:t>
      </w:r>
    </w:p>
    <w:p w14:paraId="4E2E6221" w14:textId="77777777" w:rsidR="00B612C9" w:rsidRPr="0037323D" w:rsidRDefault="00B612C9" w:rsidP="0037323D">
      <w:pPr>
        <w:pStyle w:val="Corpodetexto"/>
        <w:tabs>
          <w:tab w:val="left" w:pos="7088"/>
        </w:tabs>
        <w:spacing w:before="10" w:line="360" w:lineRule="auto"/>
        <w:ind w:right="83" w:firstLine="1134"/>
        <w:jc w:val="both"/>
        <w:rPr>
          <w:rFonts w:ascii="Arial" w:hAnsi="Arial" w:cs="Arial"/>
          <w:sz w:val="24"/>
          <w:szCs w:val="24"/>
        </w:rPr>
      </w:pPr>
    </w:p>
    <w:p w14:paraId="49802E95" w14:textId="77777777" w:rsidR="00B612C9" w:rsidRPr="00C779F2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779F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 - DA TEMPESTIVIDADE</w:t>
      </w:r>
    </w:p>
    <w:p w14:paraId="5587EA7C" w14:textId="71A47BCD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A impugnação do Edital está prevista no item 11, que remete às disposições do art. 41 da Lei nº 8.666/93, e permite ao interessado impugnar os termos do edital até o dois dias útil anterior à abertura da sessão pública do certame.</w:t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br/>
        <w:t>A impugnação em questão foi protocolada em 27/12/2023, sendo que a sessão pública para abertura das propostas está marcada para 15/01/2024, às 09:00 horas, o que detona a sua tempestividade.</w:t>
      </w:r>
    </w:p>
    <w:p w14:paraId="3CDB9CD5" w14:textId="77777777" w:rsidR="00B612C9" w:rsidRPr="00C779F2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779F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II - DA ADMISSIBILIDADE</w:t>
      </w:r>
    </w:p>
    <w:p w14:paraId="501C7C75" w14:textId="77777777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Como dito no item acima, qualquer pessoa interessada poderá impugnar os termos do edital do pregão, na forma prevista no edital, até dois dias úteis anteriores à data fixada para abertura da sessão pública.</w:t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br/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A impugnação foi apresentada por parte legítima e interessada, endereçada à autoridade competente, fundamentada e devidamente representada, atendendo aos pressupostos de admissibilidade.</w:t>
      </w:r>
    </w:p>
    <w:p w14:paraId="7F0E302E" w14:textId="77777777" w:rsidR="00B612C9" w:rsidRPr="00C779F2" w:rsidRDefault="00B612C9" w:rsidP="0037323D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C779F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III - DO MÉRITO DA IMPUGNAÇÃO</w:t>
      </w:r>
    </w:p>
    <w:p w14:paraId="2E2A3DD4" w14:textId="77777777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A IMPUGNANTE apresentou impugnação ao edital a partir das seguintes alegações:</w:t>
      </w:r>
    </w:p>
    <w:p w14:paraId="6FDF6F9D" w14:textId="6E5C5695" w:rsidR="00B612C9" w:rsidRDefault="00B612C9" w:rsidP="0037323D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>O instrumento convocatório traz consigo cláusulas que comprometem a</w:t>
      </w:r>
      <w:r w:rsidRPr="0037323D">
        <w:rPr>
          <w:rFonts w:ascii="Arial" w:hAnsi="Arial" w:cs="Arial"/>
          <w:sz w:val="24"/>
          <w:szCs w:val="24"/>
        </w:rPr>
        <w:br/>
        <w:t>disputa, a Administração fica inviabilizada de analisar oferta extremamente</w:t>
      </w:r>
      <w:r w:rsidRPr="0037323D">
        <w:rPr>
          <w:rFonts w:ascii="Arial" w:hAnsi="Arial" w:cs="Arial"/>
          <w:sz w:val="24"/>
          <w:szCs w:val="24"/>
        </w:rPr>
        <w:br/>
        <w:t>vantajosa, impossibilitando até mesmo que uma das empresas mais</w:t>
      </w:r>
      <w:r w:rsidRPr="0037323D">
        <w:rPr>
          <w:rFonts w:ascii="Arial" w:hAnsi="Arial" w:cs="Arial"/>
          <w:sz w:val="24"/>
          <w:szCs w:val="24"/>
        </w:rPr>
        <w:br/>
        <w:t>capacitadas para esta contratação possa ser selecionada.</w:t>
      </w:r>
      <w:r w:rsidRPr="0037323D">
        <w:rPr>
          <w:rFonts w:ascii="Arial" w:hAnsi="Arial" w:cs="Arial"/>
          <w:sz w:val="24"/>
          <w:szCs w:val="24"/>
        </w:rPr>
        <w:br/>
        <w:t>Após análise do edital, verificou-se que a exigência de Selo ABIC</w:t>
      </w:r>
      <w:r w:rsidRPr="0037323D">
        <w:rPr>
          <w:rFonts w:ascii="Arial" w:hAnsi="Arial" w:cs="Arial"/>
          <w:sz w:val="24"/>
          <w:szCs w:val="24"/>
        </w:rPr>
        <w:br/>
        <w:t>merece urgente reparo pela autoridade administrativa elaboradoradora do</w:t>
      </w:r>
      <w:r w:rsidRPr="0037323D">
        <w:rPr>
          <w:rFonts w:ascii="Arial" w:hAnsi="Arial" w:cs="Arial"/>
          <w:sz w:val="24"/>
          <w:szCs w:val="24"/>
        </w:rPr>
        <w:br/>
        <w:t>instrumento convocatório, pois cria óbice à própria realização da disputa,</w:t>
      </w:r>
      <w:r w:rsidR="0037323D" w:rsidRPr="0037323D">
        <w:rPr>
          <w:rFonts w:ascii="Arial" w:hAnsi="Arial" w:cs="Arial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limitando o leque da licitação a apenas um grupo seleto do segmento.</w:t>
      </w:r>
      <w:r w:rsidRPr="0037323D">
        <w:rPr>
          <w:rFonts w:ascii="Arial" w:hAnsi="Arial" w:cs="Arial"/>
          <w:sz w:val="24"/>
          <w:szCs w:val="24"/>
        </w:rPr>
        <w:br/>
        <w:t>Verifica-se que no edital foi inserido exigência limitadora e incompatível</w:t>
      </w:r>
      <w:r w:rsidRPr="0037323D">
        <w:rPr>
          <w:rFonts w:ascii="Arial" w:hAnsi="Arial" w:cs="Arial"/>
          <w:sz w:val="24"/>
          <w:szCs w:val="24"/>
        </w:rPr>
        <w:br/>
        <w:t>com os próprios limites impostos pela Lei de Licitações, direcionando o produto</w:t>
      </w:r>
      <w:r w:rsidRPr="0037323D">
        <w:rPr>
          <w:rFonts w:ascii="Arial" w:hAnsi="Arial" w:cs="Arial"/>
          <w:sz w:val="24"/>
          <w:szCs w:val="24"/>
        </w:rPr>
        <w:br/>
        <w:t>há algumas marcas em específico, porém, deixando diversas outras que</w:t>
      </w:r>
      <w:r w:rsidRPr="0037323D">
        <w:rPr>
          <w:rFonts w:ascii="Arial" w:hAnsi="Arial" w:cs="Arial"/>
          <w:sz w:val="24"/>
          <w:szCs w:val="24"/>
        </w:rPr>
        <w:br/>
        <w:t>atendem as especificações quanto a qualidade fora das possibilidades de</w:t>
      </w:r>
      <w:r w:rsidRPr="0037323D">
        <w:rPr>
          <w:rFonts w:ascii="Arial" w:hAnsi="Arial" w:cs="Arial"/>
          <w:sz w:val="24"/>
          <w:szCs w:val="24"/>
        </w:rPr>
        <w:br/>
        <w:t>participação, o que é ilegal e deve ser reformado.</w:t>
      </w:r>
    </w:p>
    <w:p w14:paraId="484BDA7F" w14:textId="77777777" w:rsidR="0037323D" w:rsidRPr="0037323D" w:rsidRDefault="0037323D" w:rsidP="0037323D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69C738" w14:textId="77777777" w:rsidR="0064364B" w:rsidRPr="00C779F2" w:rsidRDefault="0064364B" w:rsidP="0037323D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779F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IV - DA ELUCIDAÇÃO AO TÓPICO DA IMPUGNAÇÃO</w:t>
      </w:r>
    </w:p>
    <w:p w14:paraId="05D7CC49" w14:textId="3A81C6F6" w:rsidR="0064364B" w:rsidRPr="0037323D" w:rsidRDefault="0064364B" w:rsidP="0037323D">
      <w:pPr>
        <w:pStyle w:val="Corpodetexto"/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C0C0C"/>
          <w:sz w:val="24"/>
          <w:szCs w:val="24"/>
        </w:rPr>
        <w:t>O</w:t>
      </w:r>
      <w:r w:rsidRPr="0037323D">
        <w:rPr>
          <w:rFonts w:ascii="Arial" w:hAnsi="Arial" w:cs="Arial"/>
          <w:color w:val="0C0C0C"/>
          <w:spacing w:val="-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ponto central da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análise </w:t>
      </w:r>
      <w:r w:rsidRPr="0037323D">
        <w:rPr>
          <w:rFonts w:ascii="Arial" w:hAnsi="Arial" w:cs="Arial"/>
          <w:color w:val="1C1C1C"/>
          <w:sz w:val="24"/>
          <w:szCs w:val="24"/>
        </w:rPr>
        <w:t>da</w:t>
      </w:r>
      <w:r w:rsidRPr="0037323D">
        <w:rPr>
          <w:rFonts w:ascii="Arial" w:hAnsi="Arial" w:cs="Arial"/>
          <w:color w:val="1C1C1C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impugnação </w:t>
      </w:r>
      <w:r w:rsidRPr="0037323D">
        <w:rPr>
          <w:rFonts w:ascii="Arial" w:hAnsi="Arial" w:cs="Arial"/>
          <w:color w:val="0C0C0C"/>
          <w:sz w:val="24"/>
          <w:szCs w:val="24"/>
        </w:rPr>
        <w:t>é</w:t>
      </w:r>
      <w:r w:rsidRPr="0037323D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acerca da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exigência exclusiva de certificado de autorização ao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uso </w:t>
      </w:r>
      <w:r w:rsidRPr="0037323D">
        <w:rPr>
          <w:rFonts w:ascii="Arial" w:hAnsi="Arial" w:cs="Arial"/>
          <w:color w:val="0A0A0A"/>
          <w:sz w:val="24"/>
          <w:szCs w:val="24"/>
        </w:rPr>
        <w:t>de</w:t>
      </w:r>
      <w:r w:rsidRPr="0037323D">
        <w:rPr>
          <w:rFonts w:ascii="Arial" w:hAnsi="Arial" w:cs="Arial"/>
          <w:color w:val="0A0A0A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selo </w:t>
      </w:r>
      <w:r w:rsidRPr="0037323D">
        <w:rPr>
          <w:rFonts w:ascii="Arial" w:hAnsi="Arial" w:cs="Arial"/>
          <w:color w:val="1D1D1D"/>
          <w:sz w:val="24"/>
          <w:szCs w:val="24"/>
        </w:rPr>
        <w:t>de</w:t>
      </w:r>
      <w:r w:rsidRPr="0037323D">
        <w:rPr>
          <w:rFonts w:ascii="Arial" w:hAnsi="Arial" w:cs="Arial"/>
          <w:color w:val="1D1D1D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pureza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da </w:t>
      </w:r>
      <w:r w:rsidRPr="0037323D">
        <w:rPr>
          <w:rFonts w:ascii="Arial" w:hAnsi="Arial" w:cs="Arial"/>
          <w:sz w:val="24"/>
          <w:szCs w:val="24"/>
        </w:rPr>
        <w:t>Associação Brasileira da</w:t>
      </w:r>
      <w:r w:rsidRPr="0037323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Indústria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 xml:space="preserve">Café (ABIC) para o item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44 </w:t>
      </w:r>
      <w:r w:rsidRPr="0037323D">
        <w:rPr>
          <w:rFonts w:ascii="Arial" w:hAnsi="Arial" w:cs="Arial"/>
          <w:sz w:val="24"/>
          <w:szCs w:val="24"/>
        </w:rPr>
        <w:t xml:space="preserve">do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Edital, </w:t>
      </w:r>
      <w:r w:rsidRPr="0037323D">
        <w:rPr>
          <w:rFonts w:ascii="Arial" w:hAnsi="Arial" w:cs="Arial"/>
          <w:sz w:val="24"/>
          <w:szCs w:val="24"/>
        </w:rPr>
        <w:t xml:space="preserve">sendo que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tal </w:t>
      </w:r>
      <w:r w:rsidRPr="0037323D">
        <w:rPr>
          <w:rFonts w:ascii="Arial" w:hAnsi="Arial" w:cs="Arial"/>
          <w:sz w:val="24"/>
          <w:szCs w:val="24"/>
        </w:rPr>
        <w:t>exigência não encontra amparo legal e deve ser</w:t>
      </w:r>
      <w:r w:rsidRPr="0037323D">
        <w:rPr>
          <w:rFonts w:ascii="Arial" w:hAnsi="Arial" w:cs="Arial"/>
          <w:spacing w:val="3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retirada</w:t>
      </w:r>
      <w:r w:rsidRPr="0037323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do Edital,</w:t>
      </w:r>
      <w:r w:rsidRPr="0037323D">
        <w:rPr>
          <w:rFonts w:ascii="Arial" w:hAnsi="Arial" w:cs="Arial"/>
          <w:spacing w:val="30"/>
          <w:sz w:val="24"/>
          <w:szCs w:val="24"/>
        </w:rPr>
        <w:t xml:space="preserve"> </w:t>
      </w:r>
      <w:r w:rsidRPr="0037323D">
        <w:rPr>
          <w:rFonts w:ascii="Arial" w:hAnsi="Arial" w:cs="Arial"/>
          <w:color w:val="131313"/>
          <w:sz w:val="24"/>
          <w:szCs w:val="24"/>
        </w:rPr>
        <w:t>pelos</w:t>
      </w:r>
      <w:r w:rsidRPr="0037323D">
        <w:rPr>
          <w:rFonts w:ascii="Arial" w:hAnsi="Arial" w:cs="Arial"/>
          <w:color w:val="131313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seguintes</w:t>
      </w:r>
      <w:r w:rsidRPr="0037323D">
        <w:rPr>
          <w:rFonts w:ascii="Arial" w:hAnsi="Arial" w:cs="Arial"/>
          <w:spacing w:val="3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motivos</w:t>
      </w:r>
      <w:r w:rsidRPr="0037323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serem</w:t>
      </w:r>
      <w:r w:rsidRPr="0037323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explanados.</w:t>
      </w:r>
    </w:p>
    <w:p w14:paraId="42C4BA9A" w14:textId="0C1026D2" w:rsidR="0064364B" w:rsidRPr="0037323D" w:rsidRDefault="0064364B" w:rsidP="0037323D">
      <w:pPr>
        <w:pStyle w:val="Corpodetexto"/>
        <w:spacing w:before="173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Importante esclarecer </w:t>
      </w:r>
      <w:r w:rsidRPr="0037323D">
        <w:rPr>
          <w:rFonts w:ascii="Arial" w:hAnsi="Arial" w:cs="Arial"/>
          <w:color w:val="131313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262626"/>
          <w:sz w:val="24"/>
          <w:szCs w:val="24"/>
        </w:rPr>
        <w:t xml:space="preserve">a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norma </w:t>
      </w:r>
      <w:r w:rsidRPr="0037323D">
        <w:rPr>
          <w:rFonts w:ascii="Arial" w:hAnsi="Arial" w:cs="Arial"/>
          <w:color w:val="0F0F0F"/>
          <w:sz w:val="24"/>
          <w:szCs w:val="24"/>
        </w:rPr>
        <w:t>que</w:t>
      </w:r>
      <w:r w:rsidRPr="0037323D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regulamentava a matéria,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IN </w:t>
      </w:r>
      <w:r w:rsidRPr="0037323D">
        <w:rPr>
          <w:rFonts w:ascii="Arial" w:hAnsi="Arial" w:cs="Arial"/>
          <w:sz w:val="24"/>
          <w:szCs w:val="24"/>
        </w:rPr>
        <w:t>16/2010 do</w:t>
      </w:r>
      <w:r w:rsidRPr="0037323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MAPA, que</w:t>
      </w:r>
      <w:r w:rsidRPr="0037323D">
        <w:rPr>
          <w:rFonts w:ascii="Arial" w:hAnsi="Arial" w:cs="Arial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estabelecia normas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técnicas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>produto do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café em grão, torrado e</w:t>
      </w:r>
      <w:r w:rsidRPr="0037323D">
        <w:rPr>
          <w:rFonts w:ascii="Arial" w:hAnsi="Arial" w:cs="Arial"/>
          <w:spacing w:val="-1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lastRenderedPageBreak/>
        <w:t>moído, definindo</w:t>
      </w:r>
      <w:r w:rsidRPr="0037323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 padrão</w:t>
      </w:r>
      <w:r w:rsidRPr="0037323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oficial</w:t>
      </w:r>
      <w:r w:rsidRPr="0037323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de classificação, </w:t>
      </w:r>
      <w:r w:rsidRPr="0037323D">
        <w:rPr>
          <w:rFonts w:ascii="Arial" w:hAnsi="Arial" w:cs="Arial"/>
          <w:color w:val="111111"/>
          <w:sz w:val="24"/>
          <w:szCs w:val="24"/>
        </w:rPr>
        <w:t>com</w:t>
      </w:r>
      <w:r w:rsidRPr="0037323D">
        <w:rPr>
          <w:rFonts w:ascii="Arial" w:hAnsi="Arial" w:cs="Arial"/>
          <w:color w:val="111111"/>
          <w:spacing w:val="2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requisitos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de</w:t>
      </w:r>
      <w:r w:rsidRPr="0037323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identidade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e </w:t>
      </w:r>
      <w:r w:rsidRPr="0037323D">
        <w:rPr>
          <w:rFonts w:ascii="Arial" w:hAnsi="Arial" w:cs="Arial"/>
          <w:sz w:val="24"/>
          <w:szCs w:val="24"/>
        </w:rPr>
        <w:t>qualidade,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foi revogada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 atualmente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não há </w:t>
      </w:r>
      <w:r w:rsidRPr="0037323D">
        <w:rPr>
          <w:rFonts w:ascii="Arial" w:hAnsi="Arial" w:cs="Arial"/>
          <w:color w:val="0A0A0A"/>
          <w:sz w:val="24"/>
          <w:szCs w:val="24"/>
        </w:rPr>
        <w:t>nenhuma</w:t>
      </w:r>
      <w:r w:rsidRPr="0037323D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legislação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em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vigor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que regulamente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o </w:t>
      </w:r>
      <w:r w:rsidRPr="0037323D">
        <w:rPr>
          <w:rFonts w:ascii="Arial" w:hAnsi="Arial" w:cs="Arial"/>
          <w:sz w:val="24"/>
          <w:szCs w:val="24"/>
        </w:rPr>
        <w:t>padrão oficial de classificação do café.</w:t>
      </w:r>
    </w:p>
    <w:p w14:paraId="5465D01A" w14:textId="77777777" w:rsidR="0064364B" w:rsidRPr="0037323D" w:rsidRDefault="0064364B" w:rsidP="0037323D">
      <w:pPr>
        <w:spacing w:before="145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>Contudo,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isso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não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E0E0E"/>
          <w:w w:val="105"/>
          <w:sz w:val="24"/>
          <w:szCs w:val="24"/>
        </w:rPr>
        <w:t>significa</w:t>
      </w:r>
      <w:r w:rsidRPr="0037323D">
        <w:rPr>
          <w:rFonts w:ascii="Arial" w:hAnsi="Arial" w:cs="Arial"/>
          <w:color w:val="0E0E0E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>que</w:t>
      </w:r>
      <w:r w:rsidRPr="0037323D">
        <w:rPr>
          <w:rFonts w:ascii="Arial" w:hAnsi="Arial" w:cs="Arial"/>
          <w:color w:val="080808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>pode</w:t>
      </w:r>
      <w:r w:rsidRPr="0037323D">
        <w:rPr>
          <w:rFonts w:ascii="Arial" w:hAnsi="Arial" w:cs="Arial"/>
          <w:color w:val="0A0A0A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w w:val="105"/>
          <w:sz w:val="24"/>
          <w:szCs w:val="24"/>
        </w:rPr>
        <w:t>ser</w:t>
      </w:r>
      <w:r w:rsidRPr="0037323D">
        <w:rPr>
          <w:rFonts w:ascii="Arial" w:hAnsi="Arial" w:cs="Arial"/>
          <w:color w:val="0F0F0F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requisitada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selo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ABIC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como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requisito qualificador do produto. Primeiro, </w:t>
      </w:r>
      <w:r w:rsidRPr="0037323D">
        <w:rPr>
          <w:rFonts w:ascii="Arial" w:hAnsi="Arial" w:cs="Arial"/>
          <w:color w:val="1D1D1D"/>
          <w:w w:val="105"/>
          <w:sz w:val="24"/>
          <w:szCs w:val="24"/>
        </w:rPr>
        <w:t xml:space="preserve">em </w:t>
      </w:r>
      <w:r w:rsidRPr="0037323D">
        <w:rPr>
          <w:rFonts w:ascii="Arial" w:hAnsi="Arial" w:cs="Arial"/>
          <w:color w:val="181818"/>
          <w:w w:val="105"/>
          <w:sz w:val="24"/>
          <w:szCs w:val="24"/>
        </w:rPr>
        <w:t xml:space="preserve">razão </w:t>
      </w:r>
      <w:r w:rsidRPr="0037323D">
        <w:rPr>
          <w:rFonts w:ascii="Arial" w:hAnsi="Arial" w:cs="Arial"/>
          <w:color w:val="151515"/>
          <w:w w:val="105"/>
          <w:sz w:val="24"/>
          <w:szCs w:val="24"/>
        </w:rPr>
        <w:t xml:space="preserve">da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ABIC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ser </w:t>
      </w:r>
      <w:r w:rsidRPr="0037323D">
        <w:rPr>
          <w:rFonts w:ascii="Arial" w:hAnsi="Arial" w:cs="Arial"/>
          <w:w w:val="105"/>
          <w:sz w:val="24"/>
          <w:szCs w:val="24"/>
        </w:rPr>
        <w:t xml:space="preserve">uma instituição privada que não possui competência outorgada por </w:t>
      </w:r>
      <w:r w:rsidRPr="0037323D">
        <w:rPr>
          <w:rFonts w:ascii="Arial" w:hAnsi="Arial" w:cs="Arial"/>
          <w:color w:val="161616"/>
          <w:w w:val="105"/>
          <w:sz w:val="24"/>
          <w:szCs w:val="24"/>
        </w:rPr>
        <w:t xml:space="preserve">Lei para </w:t>
      </w:r>
      <w:r w:rsidRPr="0037323D">
        <w:rPr>
          <w:rFonts w:ascii="Arial" w:hAnsi="Arial" w:cs="Arial"/>
          <w:w w:val="105"/>
          <w:sz w:val="24"/>
          <w:szCs w:val="24"/>
        </w:rPr>
        <w:t xml:space="preserve">certificar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>qualidade do café adquirido pela Administração.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Segundo, por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que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1A1A1A"/>
          <w:w w:val="105"/>
          <w:sz w:val="24"/>
          <w:szCs w:val="24"/>
        </w:rPr>
        <w:t>a</w:t>
      </w:r>
      <w:r w:rsidRPr="0037323D">
        <w:rPr>
          <w:rFonts w:ascii="Arial" w:hAnsi="Arial" w:cs="Arial"/>
          <w:color w:val="1A1A1A"/>
          <w:spacing w:val="-10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>certificação</w:t>
      </w:r>
      <w:r w:rsidRPr="0037323D">
        <w:rPr>
          <w:rFonts w:ascii="Arial" w:hAnsi="Arial" w:cs="Arial"/>
          <w:color w:val="0A0A0A"/>
          <w:spacing w:val="-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da</w:t>
      </w:r>
      <w:r w:rsidRPr="0037323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ABIC</w:t>
      </w:r>
      <w:r w:rsidRPr="0037323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não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dá</w:t>
      </w:r>
      <w:r w:rsidRPr="0037323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com</w:t>
      </w:r>
      <w:r w:rsidRPr="0037323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relação</w:t>
      </w:r>
      <w:r w:rsidRPr="0037323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ao</w:t>
      </w:r>
      <w:r w:rsidRPr="0037323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produto que necessariamente será entregue </w:t>
      </w:r>
      <w:r w:rsidRPr="0037323D">
        <w:rPr>
          <w:rFonts w:ascii="Arial" w:hAnsi="Arial" w:cs="Arial"/>
          <w:color w:val="1F1F1F"/>
          <w:w w:val="105"/>
          <w:sz w:val="24"/>
          <w:szCs w:val="24"/>
        </w:rPr>
        <w:t xml:space="preserve">à </w:t>
      </w:r>
      <w:r w:rsidRPr="0037323D">
        <w:rPr>
          <w:rFonts w:ascii="Arial" w:hAnsi="Arial" w:cs="Arial"/>
          <w:w w:val="105"/>
          <w:sz w:val="24"/>
          <w:szCs w:val="24"/>
        </w:rPr>
        <w:t xml:space="preserve">Administração, pois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café das associadas é coletado nos estabelecimentos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1F1F1F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comercializam e partir disso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é </w:t>
      </w:r>
      <w:r w:rsidRPr="0037323D">
        <w:rPr>
          <w:rFonts w:ascii="Arial" w:hAnsi="Arial" w:cs="Arial"/>
          <w:w w:val="105"/>
          <w:sz w:val="24"/>
          <w:szCs w:val="24"/>
        </w:rPr>
        <w:t xml:space="preserve">feita uma análise </w:t>
      </w:r>
      <w:r w:rsidRPr="0037323D">
        <w:rPr>
          <w:rFonts w:ascii="Arial" w:hAnsi="Arial" w:cs="Arial"/>
          <w:spacing w:val="-2"/>
          <w:w w:val="105"/>
          <w:sz w:val="24"/>
          <w:szCs w:val="24"/>
        </w:rPr>
        <w:t>sensorial</w:t>
      </w:r>
    </w:p>
    <w:p w14:paraId="60ED5A13" w14:textId="77777777" w:rsidR="0064364B" w:rsidRPr="0037323D" w:rsidRDefault="0064364B" w:rsidP="0037323D">
      <w:pPr>
        <w:spacing w:before="164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Ocorre que para garantir </w:t>
      </w:r>
      <w:r w:rsidRPr="0037323D">
        <w:rPr>
          <w:rFonts w:ascii="Arial" w:hAnsi="Arial" w:cs="Arial"/>
          <w:color w:val="1C1C1C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qualidade </w:t>
      </w:r>
      <w:r w:rsidRPr="0037323D">
        <w:rPr>
          <w:rFonts w:ascii="Arial" w:hAnsi="Arial" w:cs="Arial"/>
          <w:color w:val="111111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>produto, deveria ser avaliado o mesmo entreg</w:t>
      </w:r>
      <w:r w:rsidRPr="0037323D">
        <w:rPr>
          <w:rFonts w:ascii="Arial" w:hAnsi="Arial" w:cs="Arial"/>
          <w:spacing w:val="-1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ue para a Administração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Pública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contratante,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isto é, referente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ao mesmo lote do produto coletado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 isso, claro,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não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é </w:t>
      </w:r>
      <w:r w:rsidRPr="0037323D">
        <w:rPr>
          <w:rFonts w:ascii="Arial" w:hAnsi="Arial" w:cs="Arial"/>
          <w:sz w:val="24"/>
          <w:szCs w:val="24"/>
        </w:rPr>
        <w:t>garantido</w:t>
      </w:r>
    </w:p>
    <w:p w14:paraId="0CA56292" w14:textId="77777777" w:rsidR="0064364B" w:rsidRPr="0037323D" w:rsidRDefault="0064364B" w:rsidP="0037323D">
      <w:pPr>
        <w:spacing w:before="166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Desta </w:t>
      </w:r>
      <w:r w:rsidRPr="0037323D">
        <w:rPr>
          <w:rFonts w:ascii="Arial" w:hAnsi="Arial" w:cs="Arial"/>
          <w:w w:val="105"/>
          <w:sz w:val="24"/>
          <w:szCs w:val="24"/>
        </w:rPr>
        <w:t xml:space="preserve">forma, fica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claro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exigência única de certificação ABIC para assegurar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qualidade do café não </w:t>
      </w:r>
      <w:r w:rsidRPr="0037323D">
        <w:rPr>
          <w:rFonts w:ascii="Arial" w:hAnsi="Arial" w:cs="Arial"/>
          <w:color w:val="1A1A1A"/>
          <w:w w:val="105"/>
          <w:sz w:val="24"/>
          <w:szCs w:val="24"/>
        </w:rPr>
        <w:t xml:space="preserve">conta </w:t>
      </w:r>
      <w:r w:rsidRPr="0037323D">
        <w:rPr>
          <w:rFonts w:ascii="Arial" w:hAnsi="Arial" w:cs="Arial"/>
          <w:color w:val="0E0E0E"/>
          <w:w w:val="105"/>
          <w:sz w:val="24"/>
          <w:szCs w:val="24"/>
        </w:rPr>
        <w:t xml:space="preserve">com </w:t>
      </w:r>
      <w:r w:rsidRPr="0037323D">
        <w:rPr>
          <w:rFonts w:ascii="Arial" w:hAnsi="Arial" w:cs="Arial"/>
          <w:w w:val="105"/>
          <w:sz w:val="24"/>
          <w:szCs w:val="24"/>
        </w:rPr>
        <w:t xml:space="preserve">amparo legal, além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de ser </w:t>
      </w:r>
      <w:r w:rsidRPr="0037323D">
        <w:rPr>
          <w:rFonts w:ascii="Arial" w:hAnsi="Arial" w:cs="Arial"/>
          <w:w w:val="105"/>
          <w:sz w:val="24"/>
          <w:szCs w:val="24"/>
        </w:rPr>
        <w:t xml:space="preserve">potencialmente ofensiva ao princípio da impessoalidade,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já </w:t>
      </w:r>
      <w:r w:rsidRPr="0037323D">
        <w:rPr>
          <w:rFonts w:ascii="Arial" w:hAnsi="Arial" w:cs="Arial"/>
          <w:color w:val="0F0F0F"/>
          <w:w w:val="105"/>
          <w:sz w:val="24"/>
          <w:szCs w:val="24"/>
        </w:rPr>
        <w:t xml:space="preserve">que, </w:t>
      </w:r>
      <w:r w:rsidRPr="0037323D">
        <w:rPr>
          <w:rFonts w:ascii="Arial" w:hAnsi="Arial" w:cs="Arial"/>
          <w:w w:val="105"/>
          <w:sz w:val="24"/>
          <w:szCs w:val="24"/>
        </w:rPr>
        <w:t xml:space="preserve">pragmaticamente, apenas as empresas associadas à ABIC podem obter tal </w:t>
      </w:r>
      <w:r w:rsidRPr="0037323D">
        <w:rPr>
          <w:rFonts w:ascii="Arial" w:hAnsi="Arial" w:cs="Arial"/>
          <w:color w:val="070707"/>
          <w:w w:val="105"/>
          <w:sz w:val="24"/>
          <w:szCs w:val="24"/>
        </w:rPr>
        <w:t>certificação.</w:t>
      </w:r>
    </w:p>
    <w:p w14:paraId="3FC34272" w14:textId="77777777" w:rsidR="0064364B" w:rsidRPr="0037323D" w:rsidRDefault="0064364B" w:rsidP="0037323D">
      <w:pPr>
        <w:spacing w:before="169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161616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orientação adotada </w:t>
      </w:r>
      <w:r w:rsidRPr="0037323D">
        <w:rPr>
          <w:rFonts w:ascii="Arial" w:hAnsi="Arial" w:cs="Arial"/>
          <w:color w:val="161616"/>
          <w:sz w:val="24"/>
          <w:szCs w:val="24"/>
        </w:rPr>
        <w:t xml:space="preserve">pelo </w:t>
      </w:r>
      <w:r w:rsidRPr="0037323D">
        <w:rPr>
          <w:rFonts w:ascii="Arial" w:hAnsi="Arial" w:cs="Arial"/>
          <w:sz w:val="24"/>
          <w:szCs w:val="24"/>
          <w:u w:val="thick" w:color="1F1C1F"/>
        </w:rPr>
        <w:t>Tribunal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de Contas da União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no Acórdão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n°</w:t>
      </w:r>
      <w:r w:rsidRPr="0037323D">
        <w:rPr>
          <w:rFonts w:ascii="Arial" w:hAnsi="Arial" w:cs="Arial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1.985/2010</w:t>
      </w:r>
      <w:r w:rsidRPr="0037323D">
        <w:rPr>
          <w:rFonts w:ascii="Arial" w:hAnsi="Arial" w:cs="Arial"/>
          <w:spacing w:val="40"/>
          <w:sz w:val="24"/>
          <w:szCs w:val="24"/>
          <w:u w:val="single" w:color="231F28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do</w:t>
      </w:r>
      <w:r w:rsidRPr="0037323D">
        <w:rPr>
          <w:rFonts w:ascii="Arial" w:hAnsi="Arial" w:cs="Arial"/>
          <w:spacing w:val="40"/>
          <w:sz w:val="24"/>
          <w:szCs w:val="24"/>
          <w:u w:val="single" w:color="231F28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Plenário</w:t>
      </w:r>
      <w:r w:rsidRPr="0037323D">
        <w:rPr>
          <w:rFonts w:ascii="Arial" w:hAnsi="Arial" w:cs="Arial"/>
          <w:sz w:val="24"/>
          <w:szCs w:val="24"/>
        </w:rPr>
        <w:t>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mais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precisamente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tendo</w:t>
      </w:r>
      <w:r w:rsidRPr="0037323D">
        <w:rPr>
          <w:rFonts w:ascii="Arial" w:hAnsi="Arial" w:cs="Arial"/>
          <w:spacing w:val="3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por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objeto</w:t>
      </w:r>
      <w:r w:rsidRPr="0037323D">
        <w:rPr>
          <w:rFonts w:ascii="Arial" w:hAnsi="Arial" w:cs="Arial"/>
          <w:spacing w:val="3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 café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é de que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</w:t>
      </w:r>
      <w:r w:rsidRPr="0037323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selo</w:t>
      </w:r>
      <w:r w:rsidRPr="0037323D">
        <w:rPr>
          <w:rFonts w:ascii="Arial" w:hAnsi="Arial" w:cs="Arial"/>
          <w:spacing w:val="3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ABIC não é </w:t>
      </w:r>
      <w:r w:rsidRPr="0037323D">
        <w:rPr>
          <w:rFonts w:ascii="Arial" w:hAnsi="Arial" w:cs="Arial"/>
          <w:color w:val="080808"/>
          <w:sz w:val="24"/>
          <w:szCs w:val="24"/>
        </w:rPr>
        <w:t xml:space="preserve">o </w:t>
      </w:r>
      <w:r w:rsidRPr="0037323D">
        <w:rPr>
          <w:rFonts w:ascii="Arial" w:hAnsi="Arial" w:cs="Arial"/>
          <w:sz w:val="24"/>
          <w:szCs w:val="24"/>
        </w:rPr>
        <w:t>único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meio </w:t>
      </w:r>
      <w:r w:rsidRPr="0037323D">
        <w:rPr>
          <w:rFonts w:ascii="Arial" w:hAnsi="Arial" w:cs="Arial"/>
          <w:sz w:val="24"/>
          <w:szCs w:val="24"/>
        </w:rPr>
        <w:t>para atestar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qualidade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>do</w:t>
      </w:r>
      <w:r w:rsidRPr="0037323D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café.</w:t>
      </w:r>
    </w:p>
    <w:p w14:paraId="40D8ED39" w14:textId="77777777" w:rsidR="0064364B" w:rsidRPr="0037323D" w:rsidRDefault="0064364B" w:rsidP="0037323D">
      <w:pPr>
        <w:spacing w:before="171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O Tribunal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de Contas </w:t>
      </w:r>
      <w:r w:rsidRPr="0037323D">
        <w:rPr>
          <w:rFonts w:ascii="Arial" w:hAnsi="Arial" w:cs="Arial"/>
          <w:color w:val="181818"/>
          <w:sz w:val="24"/>
          <w:szCs w:val="24"/>
        </w:rPr>
        <w:t xml:space="preserve">na </w:t>
      </w:r>
      <w:r w:rsidRPr="0037323D">
        <w:rPr>
          <w:rFonts w:ascii="Arial" w:hAnsi="Arial" w:cs="Arial"/>
          <w:sz w:val="24"/>
          <w:szCs w:val="24"/>
        </w:rPr>
        <w:t>consulta extraída do site https://consulta.tce.sc.gov.br/Diario/dotc-e2021-04-06.pdf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assim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manifestou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à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>fl.</w:t>
      </w:r>
      <w:r w:rsidRPr="0037323D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23:</w:t>
      </w:r>
    </w:p>
    <w:p w14:paraId="5D118D6E" w14:textId="77777777" w:rsidR="0064364B" w:rsidRPr="0037323D" w:rsidRDefault="0064364B" w:rsidP="0037323D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486D17A" w14:textId="3E4D3944" w:rsidR="0064364B" w:rsidRPr="0037323D" w:rsidRDefault="0064364B" w:rsidP="0037323D">
      <w:pPr>
        <w:spacing w:line="360" w:lineRule="auto"/>
        <w:ind w:left="3349" w:right="83" w:firstLine="4"/>
        <w:jc w:val="both"/>
        <w:rPr>
          <w:rFonts w:ascii="Arial" w:hAnsi="Arial" w:cs="Arial"/>
          <w:i/>
          <w:w w:val="110"/>
          <w:sz w:val="24"/>
          <w:szCs w:val="24"/>
        </w:rPr>
      </w:pPr>
      <w:r w:rsidRPr="0037323D">
        <w:rPr>
          <w:rFonts w:ascii="Arial" w:hAnsi="Arial" w:cs="Arial"/>
          <w:i/>
          <w:w w:val="110"/>
          <w:sz w:val="24"/>
          <w:szCs w:val="24"/>
        </w:rPr>
        <w:t xml:space="preserve">5. </w:t>
      </w:r>
      <w:r w:rsidRPr="0037323D">
        <w:rPr>
          <w:rFonts w:ascii="Arial" w:hAnsi="Arial" w:cs="Arial"/>
          <w:w w:val="110"/>
          <w:sz w:val="24"/>
          <w:szCs w:val="24"/>
        </w:rPr>
        <w:t xml:space="preserve">Reconfieço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a boa intenção dos responsáveis em realizar uma compra adequada resguardando o erário. </w:t>
      </w:r>
      <w:r w:rsidRPr="0037323D">
        <w:rPr>
          <w:rFonts w:ascii="Arial" w:hAnsi="Arial" w:cs="Arial"/>
          <w:w w:val="110"/>
          <w:sz w:val="24"/>
          <w:szCs w:val="24"/>
        </w:rPr>
        <w:t xml:space="preserve">dor/ayia, </w:t>
      </w:r>
      <w:r w:rsidRPr="0037323D">
        <w:rPr>
          <w:rFonts w:ascii="Arial" w:hAnsi="Arial" w:cs="Arial"/>
          <w:i/>
          <w:w w:val="110"/>
          <w:sz w:val="24"/>
          <w:szCs w:val="24"/>
        </w:rPr>
        <w:lastRenderedPageBreak/>
        <w:t xml:space="preserve">ressalto que a irregularidade </w:t>
      </w:r>
      <w:r w:rsidRPr="0037323D">
        <w:rPr>
          <w:rFonts w:ascii="Arial" w:hAnsi="Arial" w:cs="Arial"/>
          <w:w w:val="110"/>
          <w:sz w:val="24"/>
          <w:szCs w:val="24"/>
        </w:rPr>
        <w:t xml:space="preserve">nâo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está na busca de condições mínimas </w:t>
      </w:r>
      <w:r w:rsidRPr="0037323D">
        <w:rPr>
          <w:rFonts w:ascii="Arial" w:hAnsi="Arial" w:cs="Arial"/>
          <w:i/>
          <w:w w:val="110"/>
          <w:position w:val="-2"/>
          <w:sz w:val="24"/>
          <w:szCs w:val="24"/>
        </w:rPr>
        <w:t>P</w:t>
      </w:r>
      <w:r w:rsidRPr="0037323D">
        <w:rPr>
          <w:rFonts w:ascii="Arial" w:hAnsi="Arial" w:cs="Arial"/>
          <w:i/>
          <w:w w:val="110"/>
          <w:position w:val="1"/>
          <w:sz w:val="24"/>
          <w:szCs w:val="24"/>
        </w:rPr>
        <w:t xml:space="preserve">ara </w:t>
      </w:r>
      <w:r w:rsidRPr="0037323D">
        <w:rPr>
          <w:rFonts w:ascii="Arial" w:hAnsi="Arial" w:cs="Arial"/>
          <w:i/>
          <w:color w:val="0A0A0A"/>
          <w:w w:val="110"/>
          <w:sz w:val="24"/>
          <w:szCs w:val="24"/>
        </w:rPr>
        <w:t xml:space="preserve">o </w:t>
      </w:r>
      <w:r w:rsidRPr="0037323D">
        <w:rPr>
          <w:rFonts w:ascii="Arial" w:hAnsi="Arial" w:cs="Arial"/>
          <w:w w:val="110"/>
          <w:sz w:val="24"/>
          <w:szCs w:val="24"/>
        </w:rPr>
        <w:t xml:space="preserve">ob/eto </w:t>
      </w:r>
      <w:r w:rsidRPr="0037323D">
        <w:rPr>
          <w:rFonts w:ascii="Arial" w:hAnsi="Arial" w:cs="Arial"/>
          <w:i/>
          <w:w w:val="110"/>
          <w:sz w:val="24"/>
          <w:szCs w:val="24"/>
        </w:rPr>
        <w:t>a</w:t>
      </w:r>
      <w:r w:rsidRPr="0037323D">
        <w:rPr>
          <w:rFonts w:ascii="Arial" w:hAnsi="Arial" w:cs="Arial"/>
          <w:i/>
          <w:spacing w:val="-3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ser</w:t>
      </w:r>
      <w:r w:rsidRPr="0037323D">
        <w:rPr>
          <w:rFonts w:ascii="Arial" w:hAnsi="Arial" w:cs="Arial"/>
          <w:i/>
          <w:spacing w:val="18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fornecido, ação sempre desejável. O que</w:t>
      </w:r>
      <w:r w:rsidRPr="0037323D">
        <w:rPr>
          <w:rFonts w:ascii="Arial" w:hAnsi="Arial" w:cs="Arial"/>
          <w:i/>
          <w:spacing w:val="22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afronta a</w:t>
      </w:r>
      <w:r w:rsidRPr="0037323D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lei</w:t>
      </w:r>
      <w:r w:rsidRPr="0037323D">
        <w:rPr>
          <w:rFonts w:ascii="Arial" w:hAnsi="Arial" w:cs="Arial"/>
          <w:i/>
          <w:spacing w:val="20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color w:val="111111"/>
          <w:w w:val="110"/>
          <w:sz w:val="24"/>
          <w:szCs w:val="24"/>
        </w:rPr>
        <w:t xml:space="preserve">é </w:t>
      </w:r>
      <w:r w:rsidRPr="0037323D">
        <w:rPr>
          <w:rFonts w:ascii="Arial" w:hAnsi="Arial" w:cs="Arial"/>
          <w:i/>
          <w:w w:val="110"/>
          <w:sz w:val="24"/>
          <w:szCs w:val="24"/>
        </w:rPr>
        <w:t>a exigência</w:t>
      </w:r>
      <w:r w:rsidRPr="0037323D">
        <w:rPr>
          <w:rFonts w:ascii="Arial" w:hAnsi="Arial" w:cs="Arial"/>
          <w:i/>
          <w:spacing w:val="39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exorbitante</w:t>
      </w:r>
      <w:r w:rsidRPr="0037323D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de</w:t>
      </w:r>
      <w:r w:rsidRPr="0037323D">
        <w:rPr>
          <w:rFonts w:ascii="Arial" w:hAnsi="Arial" w:cs="Arial"/>
          <w:i/>
          <w:spacing w:val="24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apresentação</w:t>
      </w:r>
      <w:r w:rsidRPr="0037323D">
        <w:rPr>
          <w:rFonts w:ascii="Arial" w:hAnsi="Arial" w:cs="Arial"/>
          <w:i/>
          <w:spacing w:val="40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w w:val="110"/>
          <w:sz w:val="24"/>
          <w:szCs w:val="24"/>
        </w:rPr>
        <w:t xml:space="preserve">óo </w:t>
      </w:r>
      <w:r w:rsidRPr="0037323D">
        <w:rPr>
          <w:rFonts w:ascii="Arial" w:hAnsi="Arial" w:cs="Arial"/>
          <w:i/>
          <w:w w:val="110"/>
          <w:sz w:val="24"/>
          <w:szCs w:val="24"/>
        </w:rPr>
        <w:t>selo</w:t>
      </w:r>
      <w:r w:rsidRPr="0037323D">
        <w:rPr>
          <w:rFonts w:ascii="Arial" w:hAnsi="Arial" w:cs="Arial"/>
          <w:i/>
          <w:spacing w:val="37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da</w:t>
      </w:r>
      <w:r w:rsidRPr="0037323D">
        <w:rPr>
          <w:rFonts w:ascii="Arial" w:hAnsi="Arial" w:cs="Arial"/>
          <w:i/>
          <w:spacing w:val="26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ABIC,</w:t>
      </w:r>
      <w:r w:rsidRPr="0037323D">
        <w:rPr>
          <w:rFonts w:ascii="Arial" w:hAnsi="Arial" w:cs="Arial"/>
          <w:i/>
          <w:spacing w:val="33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quando existem </w:t>
      </w:r>
      <w:r w:rsidRPr="0037323D">
        <w:rPr>
          <w:rFonts w:ascii="Arial" w:hAnsi="Arial" w:cs="Arial"/>
          <w:w w:val="110"/>
          <w:sz w:val="24"/>
          <w:szCs w:val="24"/>
        </w:rPr>
        <w:t xml:space="preserve">laboratórios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credenciados pela Rede Brasileira de Laboratórios Analíticos </w:t>
      </w:r>
      <w:r w:rsidRPr="0037323D">
        <w:rPr>
          <w:rFonts w:ascii="Arial" w:hAnsi="Arial" w:cs="Arial"/>
          <w:w w:val="110"/>
          <w:sz w:val="24"/>
          <w:szCs w:val="24"/>
        </w:rPr>
        <w:t xml:space="preserve">de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Saúde (habilitados pela Vigilância Sanitária) para atestar </w:t>
      </w:r>
      <w:r w:rsidRPr="0037323D">
        <w:rPr>
          <w:rFonts w:ascii="Arial" w:hAnsi="Arial" w:cs="Arial"/>
          <w:i/>
          <w:color w:val="0E0E0E"/>
          <w:w w:val="110"/>
          <w:sz w:val="24"/>
          <w:szCs w:val="24"/>
        </w:rPr>
        <w:t xml:space="preserve">a </w:t>
      </w:r>
      <w:r w:rsidRPr="0037323D">
        <w:rPr>
          <w:rFonts w:ascii="Arial" w:hAnsi="Arial" w:cs="Arial"/>
          <w:i/>
          <w:w w:val="110"/>
          <w:sz w:val="24"/>
          <w:szCs w:val="24"/>
        </w:rPr>
        <w:t>qualidade do produto em questão. Destaco também que a conveniência e a oportunidade, cujo exame é de exclusividade do administrador público, por certo, encontram limites no regramento legal em vigor.</w:t>
      </w:r>
    </w:p>
    <w:p w14:paraId="70AAF494" w14:textId="77777777" w:rsidR="0037323D" w:rsidRPr="0037323D" w:rsidRDefault="0037323D" w:rsidP="0037323D">
      <w:pPr>
        <w:pStyle w:val="Ttulo1"/>
        <w:spacing w:line="360" w:lineRule="auto"/>
        <w:ind w:left="3363"/>
        <w:jc w:val="both"/>
        <w:rPr>
          <w:sz w:val="24"/>
          <w:szCs w:val="24"/>
        </w:rPr>
      </w:pPr>
      <w:r w:rsidRPr="0037323D">
        <w:rPr>
          <w:sz w:val="24"/>
          <w:szCs w:val="24"/>
        </w:rPr>
        <w:t>9.</w:t>
      </w:r>
      <w:r w:rsidRPr="0037323D">
        <w:rPr>
          <w:spacing w:val="6"/>
          <w:sz w:val="24"/>
          <w:szCs w:val="24"/>
        </w:rPr>
        <w:t xml:space="preserve"> </w:t>
      </w:r>
      <w:r w:rsidRPr="0037323D">
        <w:rPr>
          <w:spacing w:val="-2"/>
          <w:sz w:val="24"/>
          <w:szCs w:val="24"/>
        </w:rPr>
        <w:t>ACÓRDÃO:</w:t>
      </w:r>
    </w:p>
    <w:p w14:paraId="6975C3F4" w14:textId="77777777" w:rsidR="0037323D" w:rsidRPr="0037323D" w:rsidRDefault="0037323D" w:rsidP="0037323D">
      <w:pPr>
        <w:pStyle w:val="PargrafodaLista"/>
        <w:numPr>
          <w:ilvl w:val="2"/>
          <w:numId w:val="8"/>
        </w:numPr>
        <w:tabs>
          <w:tab w:val="left" w:pos="4007"/>
        </w:tabs>
        <w:spacing w:before="122" w:line="360" w:lineRule="auto"/>
        <w:ind w:right="83" w:firstLine="10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não inclua </w:t>
      </w:r>
      <w:r w:rsidRPr="0037323D">
        <w:rPr>
          <w:rFonts w:ascii="Arial" w:hAnsi="Arial" w:cs="Arial"/>
          <w:color w:val="131313"/>
          <w:w w:val="105"/>
          <w:sz w:val="24"/>
          <w:szCs w:val="24"/>
        </w:rPr>
        <w:t xml:space="preserve">em </w:t>
      </w:r>
      <w:r w:rsidRPr="0037323D">
        <w:rPr>
          <w:rFonts w:ascii="Arial" w:hAnsi="Arial" w:cs="Arial"/>
          <w:w w:val="105"/>
          <w:sz w:val="24"/>
          <w:szCs w:val="24"/>
        </w:rPr>
        <w:t xml:space="preserve">futuros editais para aquisição de café a exigência de certificado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>de</w:t>
      </w:r>
      <w:r w:rsidRPr="0037323D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autorização ao uso de selo de pureza da Associação Brasileira </w:t>
      </w:r>
      <w:r w:rsidRPr="0037323D">
        <w:rPr>
          <w:rFonts w:ascii="Arial" w:hAnsi="Arial" w:cs="Arial"/>
          <w:color w:val="131313"/>
          <w:w w:val="105"/>
          <w:sz w:val="24"/>
          <w:szCs w:val="24"/>
        </w:rPr>
        <w:t xml:space="preserve">da </w:t>
      </w:r>
      <w:r w:rsidRPr="0037323D">
        <w:rPr>
          <w:rFonts w:ascii="Arial" w:hAnsi="Arial" w:cs="Arial"/>
          <w:w w:val="105"/>
          <w:sz w:val="24"/>
          <w:szCs w:val="24"/>
        </w:rPr>
        <w:t>Indústria do Café (ABIC), tendo em vista que somente empresas associadas àquela entidade possuem o mencionado certificado;</w:t>
      </w:r>
    </w:p>
    <w:p w14:paraId="65EB60F3" w14:textId="77777777" w:rsidR="0037323D" w:rsidRPr="0037323D" w:rsidRDefault="0037323D" w:rsidP="0037323D">
      <w:pPr>
        <w:pStyle w:val="PargrafodaLista"/>
        <w:numPr>
          <w:ilvl w:val="2"/>
          <w:numId w:val="8"/>
        </w:numPr>
        <w:tabs>
          <w:tab w:val="left" w:pos="4021"/>
        </w:tabs>
        <w:spacing w:line="360" w:lineRule="auto"/>
        <w:ind w:left="3355" w:right="83" w:firstLine="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permita </w:t>
      </w:r>
      <w:r w:rsidRPr="0037323D">
        <w:rPr>
          <w:rFonts w:ascii="Arial" w:hAnsi="Arial" w:cs="Arial"/>
          <w:color w:val="181818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comprovação das características mínimas de qualidade exigidas para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café por meio de laudo de análise emitido por laboratório credenciado pela Rede Brasileira de Laboratórios Analíticos de Saúde (habilitados pela Vigilância Sanitária) </w:t>
      </w:r>
      <w:r w:rsidRPr="0037323D">
        <w:rPr>
          <w:rFonts w:ascii="Arial" w:hAnsi="Arial" w:cs="Arial"/>
          <w:color w:val="0F0F0F"/>
          <w:w w:val="90"/>
          <w:sz w:val="24"/>
          <w:szCs w:val="24"/>
        </w:rPr>
        <w:t xml:space="preserve">— </w:t>
      </w:r>
      <w:r w:rsidRPr="0037323D">
        <w:rPr>
          <w:rFonts w:ascii="Arial" w:hAnsi="Arial" w:cs="Arial"/>
          <w:w w:val="105"/>
          <w:sz w:val="24"/>
          <w:szCs w:val="24"/>
        </w:rPr>
        <w:t>REBLAS/ANVISA; (Grifamos.)3”</w:t>
      </w:r>
    </w:p>
    <w:p w14:paraId="043E11D1" w14:textId="77777777" w:rsidR="0037323D" w:rsidRPr="0037323D" w:rsidRDefault="0037323D" w:rsidP="0037323D">
      <w:pPr>
        <w:pStyle w:val="PargrafodaLista"/>
        <w:tabs>
          <w:tab w:val="left" w:pos="0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</w:p>
    <w:p w14:paraId="5E59CF86" w14:textId="77777777" w:rsidR="0037323D" w:rsidRPr="0037323D" w:rsidRDefault="0037323D" w:rsidP="0037323D">
      <w:pPr>
        <w:pStyle w:val="Corpodetexto"/>
        <w:spacing w:before="1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Desta forma, ante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constatação </w:t>
      </w:r>
      <w:r w:rsidRPr="0037323D">
        <w:rPr>
          <w:rFonts w:ascii="Arial" w:hAnsi="Arial" w:cs="Arial"/>
          <w:color w:val="1D1D1D"/>
          <w:sz w:val="24"/>
          <w:szCs w:val="24"/>
        </w:rPr>
        <w:t xml:space="preserve">de </w:t>
      </w:r>
      <w:r w:rsidRPr="0037323D">
        <w:rPr>
          <w:rFonts w:ascii="Arial" w:hAnsi="Arial" w:cs="Arial"/>
          <w:sz w:val="24"/>
          <w:szCs w:val="24"/>
        </w:rPr>
        <w:t xml:space="preserve">restrição indevida </w:t>
      </w:r>
      <w:r w:rsidRPr="0037323D">
        <w:rPr>
          <w:rFonts w:ascii="Arial" w:hAnsi="Arial" w:cs="Arial"/>
          <w:color w:val="181818"/>
          <w:sz w:val="24"/>
          <w:szCs w:val="24"/>
        </w:rPr>
        <w:t xml:space="preserve">à </w:t>
      </w:r>
      <w:r w:rsidRPr="0037323D">
        <w:rPr>
          <w:rFonts w:ascii="Arial" w:hAnsi="Arial" w:cs="Arial"/>
          <w:sz w:val="24"/>
          <w:szCs w:val="24"/>
        </w:rPr>
        <w:t xml:space="preserve">competitividade do </w:t>
      </w:r>
      <w:r w:rsidRPr="0037323D">
        <w:rPr>
          <w:rFonts w:ascii="Arial" w:hAnsi="Arial" w:cs="Arial"/>
          <w:sz w:val="24"/>
          <w:szCs w:val="24"/>
        </w:rPr>
        <w:lastRenderedPageBreak/>
        <w:t xml:space="preserve">pregão, bem como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obrigatoriedade </w:t>
      </w:r>
      <w:r w:rsidRPr="0037323D">
        <w:rPr>
          <w:rFonts w:ascii="Arial" w:hAnsi="Arial" w:cs="Arial"/>
          <w:color w:val="161616"/>
          <w:sz w:val="24"/>
          <w:szCs w:val="24"/>
        </w:rPr>
        <w:t xml:space="preserve">de </w:t>
      </w:r>
      <w:r w:rsidRPr="0037323D">
        <w:rPr>
          <w:rFonts w:ascii="Arial" w:hAnsi="Arial" w:cs="Arial"/>
          <w:sz w:val="24"/>
          <w:szCs w:val="24"/>
        </w:rPr>
        <w:t>associação à ABIC, a impugnação deve ser considerada procedente.</w:t>
      </w:r>
    </w:p>
    <w:p w14:paraId="0FC4DB12" w14:textId="77777777" w:rsidR="0037323D" w:rsidRPr="0037323D" w:rsidRDefault="0037323D" w:rsidP="0037323D">
      <w:pPr>
        <w:pStyle w:val="Corpodetexto"/>
        <w:spacing w:before="1"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1527C0E1" w14:textId="35904223" w:rsidR="0037323D" w:rsidRPr="00C779F2" w:rsidRDefault="0037323D" w:rsidP="0037323D">
      <w:pPr>
        <w:pStyle w:val="Ttulo1"/>
        <w:spacing w:line="360" w:lineRule="auto"/>
        <w:ind w:left="0"/>
        <w:jc w:val="left"/>
        <w:rPr>
          <w:b/>
          <w:sz w:val="24"/>
          <w:szCs w:val="24"/>
        </w:rPr>
      </w:pPr>
      <w:bookmarkStart w:id="0" w:name="_GoBack"/>
      <w:r w:rsidRPr="00C779F2">
        <w:rPr>
          <w:b/>
          <w:sz w:val="24"/>
          <w:szCs w:val="24"/>
          <w:u w:val="single" w:color="231C23"/>
        </w:rPr>
        <w:t>V- DA</w:t>
      </w:r>
      <w:r w:rsidRPr="00C779F2">
        <w:rPr>
          <w:b/>
          <w:spacing w:val="9"/>
          <w:sz w:val="24"/>
          <w:szCs w:val="24"/>
          <w:u w:val="single" w:color="231C23"/>
        </w:rPr>
        <w:t xml:space="preserve"> </w:t>
      </w:r>
      <w:r w:rsidRPr="00C779F2">
        <w:rPr>
          <w:b/>
          <w:spacing w:val="-2"/>
          <w:sz w:val="24"/>
          <w:szCs w:val="24"/>
          <w:u w:val="single" w:color="231C23"/>
        </w:rPr>
        <w:t>MANIFESTAÇÃO</w:t>
      </w:r>
      <w:r w:rsidRPr="00C779F2">
        <w:rPr>
          <w:b/>
          <w:color w:val="3B3B3B"/>
          <w:spacing w:val="-2"/>
          <w:sz w:val="24"/>
          <w:szCs w:val="24"/>
          <w:u w:val="single" w:color="231C23"/>
        </w:rPr>
        <w:t>:</w:t>
      </w:r>
    </w:p>
    <w:bookmarkEnd w:id="0"/>
    <w:p w14:paraId="311F21D9" w14:textId="77777777" w:rsidR="0037323D" w:rsidRPr="0037323D" w:rsidRDefault="0037323D" w:rsidP="0037323D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2625ED2" w14:textId="0871C5FB" w:rsidR="0037323D" w:rsidRPr="0037323D" w:rsidRDefault="0037323D" w:rsidP="0037323D">
      <w:pPr>
        <w:pStyle w:val="Corpodetexto"/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Pelo todo exposto, pelos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fundamentos </w:t>
      </w:r>
      <w:r w:rsidRPr="0037323D">
        <w:rPr>
          <w:rFonts w:ascii="Arial" w:hAnsi="Arial" w:cs="Arial"/>
          <w:sz w:val="24"/>
          <w:szCs w:val="24"/>
        </w:rPr>
        <w:t xml:space="preserve">fáticos e jurídicos, bem como as justificativas apresentadas, julga-se PROCEDENTE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impugnação interposta pela empresa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bCs/>
          <w:color w:val="000000"/>
          <w:sz w:val="24"/>
          <w:szCs w:val="24"/>
        </w:rPr>
        <w:t>DMS COMERCIO E DISTRIBUICAO DE CAFE EIRELI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determinando-se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a </w:t>
      </w:r>
      <w:r w:rsidRPr="0037323D">
        <w:rPr>
          <w:rFonts w:ascii="Arial" w:hAnsi="Arial" w:cs="Arial"/>
          <w:color w:val="0A0A0A"/>
          <w:sz w:val="24"/>
          <w:szCs w:val="24"/>
        </w:rPr>
        <w:t>alteração</w:t>
      </w:r>
      <w:r w:rsidRPr="0037323D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do edital para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excluir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 exigência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de selo de pureza ABIC.</w:t>
      </w:r>
    </w:p>
    <w:p w14:paraId="13BCF18B" w14:textId="77777777" w:rsidR="004C270A" w:rsidRPr="0037323D" w:rsidRDefault="004C270A" w:rsidP="0037323D">
      <w:pPr>
        <w:pStyle w:val="Corpodetexto"/>
        <w:spacing w:line="360" w:lineRule="auto"/>
        <w:ind w:right="119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eastAsia="Times New Roman" w:hAnsi="Arial" w:cs="Arial"/>
          <w:bCs/>
          <w:sz w:val="24"/>
          <w:szCs w:val="24"/>
        </w:rPr>
        <w:t>A resposta ao recurso apresentado foi analisada também pelo departamento jurídico, e e</w:t>
      </w:r>
      <w:r w:rsidRPr="0037323D">
        <w:rPr>
          <w:rFonts w:ascii="Arial" w:hAnsi="Arial" w:cs="Arial"/>
          <w:sz w:val="24"/>
          <w:szCs w:val="24"/>
        </w:rPr>
        <w:t>m observância ao disposto no § 4 ° do artigo 109 da Lei nº. 8.666/93, submete-se este relatório à consideração da autoridade superior, sugerindo o julgamento improcedente do recurso administrativo interposto.</w:t>
      </w:r>
    </w:p>
    <w:p w14:paraId="528B0C0F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3B5A6C86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4CB0AE52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170218B0" w14:textId="77777777" w:rsidR="004C270A" w:rsidRPr="0037323D" w:rsidRDefault="004C270A" w:rsidP="0037323D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Samir Ahmad</w:t>
      </w:r>
    </w:p>
    <w:p w14:paraId="4679E0C5" w14:textId="77777777" w:rsidR="004C270A" w:rsidRPr="0037323D" w:rsidRDefault="004C270A" w:rsidP="0037323D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Prefeito Municipal</w:t>
      </w:r>
    </w:p>
    <w:p w14:paraId="0CAABEBA" w14:textId="77777777" w:rsidR="004C270A" w:rsidRPr="0037323D" w:rsidRDefault="004C270A" w:rsidP="0037323D">
      <w:pPr>
        <w:pStyle w:val="Corpodetexto"/>
        <w:spacing w:line="360" w:lineRule="auto"/>
        <w:ind w:right="119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34D9A75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732B3CE3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5CCBCE1E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11AF4645" w14:textId="77777777" w:rsidR="007F177D" w:rsidRPr="0037323D" w:rsidRDefault="007F177D" w:rsidP="00E07611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Elaine da Silva de Jesus Delfino</w:t>
      </w:r>
    </w:p>
    <w:p w14:paraId="0C2771BA" w14:textId="77777777" w:rsidR="00AB551E" w:rsidRPr="0037323D" w:rsidRDefault="007F177D" w:rsidP="00E07611">
      <w:pPr>
        <w:pStyle w:val="Corpodetexto"/>
        <w:spacing w:line="360" w:lineRule="auto"/>
        <w:ind w:right="119"/>
        <w:jc w:val="center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Pregoeira do Munícipio de Laguna</w:t>
      </w:r>
      <w:r w:rsidR="001C6128" w:rsidRPr="0037323D">
        <w:rPr>
          <w:rFonts w:ascii="Arial" w:hAnsi="Arial" w:cs="Arial"/>
          <w:color w:val="000000"/>
          <w:sz w:val="24"/>
          <w:szCs w:val="24"/>
        </w:rPr>
        <w:br/>
      </w:r>
    </w:p>
    <w:sectPr w:rsidR="00AB551E" w:rsidRPr="0037323D" w:rsidSect="007F177D">
      <w:headerReference w:type="default" r:id="rId7"/>
      <w:type w:val="continuous"/>
      <w:pgSz w:w="11910" w:h="16840"/>
      <w:pgMar w:top="2620" w:right="1580" w:bottom="993" w:left="160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A780" w14:textId="77777777" w:rsidR="00646008" w:rsidRDefault="00646008">
      <w:r>
        <w:separator/>
      </w:r>
    </w:p>
  </w:endnote>
  <w:endnote w:type="continuationSeparator" w:id="0">
    <w:p w14:paraId="4E056806" w14:textId="77777777" w:rsidR="00646008" w:rsidRDefault="0064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01DFF" w14:textId="77777777" w:rsidR="00646008" w:rsidRDefault="00646008">
      <w:r>
        <w:separator/>
      </w:r>
    </w:p>
  </w:footnote>
  <w:footnote w:type="continuationSeparator" w:id="0">
    <w:p w14:paraId="741B071A" w14:textId="77777777" w:rsidR="00646008" w:rsidRDefault="0064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3BD4" w14:textId="77777777" w:rsidR="007F177D" w:rsidRDefault="007F177D" w:rsidP="007F177D">
    <w:pPr>
      <w:pStyle w:val="Cabealho"/>
      <w:rPr>
        <w:b/>
        <w:shd w:val="clear" w:color="auto" w:fill="FFFFFF"/>
        <w:lang w:val="pt-BR" w:eastAsia="pt-BR"/>
      </w:rPr>
    </w:pPr>
    <w:r>
      <w:rPr>
        <w:noProof/>
        <w:lang w:val="pt-BR" w:eastAsia="pt-BR"/>
      </w:rPr>
      <w:drawing>
        <wp:inline distT="0" distB="0" distL="0" distR="0" wp14:anchorId="5E8FA237" wp14:editId="474EFD49">
          <wp:extent cx="5394960" cy="13716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107C9" w14:textId="77777777" w:rsidR="007F177D" w:rsidRDefault="007F177D">
    <w:pPr>
      <w:pStyle w:val="Cabealho"/>
    </w:pPr>
  </w:p>
  <w:p w14:paraId="012486B6" w14:textId="77777777" w:rsidR="005811AB" w:rsidRDefault="005811A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F89"/>
    <w:multiLevelType w:val="multilevel"/>
    <w:tmpl w:val="75F82D1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E022FC"/>
    <w:multiLevelType w:val="hybridMultilevel"/>
    <w:tmpl w:val="714ABBFA"/>
    <w:lvl w:ilvl="0" w:tplc="36B8B11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58321C"/>
    <w:multiLevelType w:val="multilevel"/>
    <w:tmpl w:val="F202F6A0"/>
    <w:lvl w:ilvl="0">
      <w:start w:val="9"/>
      <w:numFmt w:val="decimal"/>
      <w:lvlText w:val="%1"/>
      <w:lvlJc w:val="left"/>
      <w:pPr>
        <w:ind w:left="3353" w:hanging="64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53" w:hanging="64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353" w:hanging="6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68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70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40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376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12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48" w:hanging="643"/>
      </w:pPr>
      <w:rPr>
        <w:rFonts w:hint="default"/>
        <w:lang w:val="pt-PT" w:eastAsia="en-US" w:bidi="ar-SA"/>
      </w:rPr>
    </w:lvl>
  </w:abstractNum>
  <w:abstractNum w:abstractNumId="3" w15:restartNumberingAfterBreak="0">
    <w:nsid w:val="43A9715D"/>
    <w:multiLevelType w:val="hybridMultilevel"/>
    <w:tmpl w:val="8A0EA7FA"/>
    <w:lvl w:ilvl="0" w:tplc="C8620E6A">
      <w:start w:val="1"/>
      <w:numFmt w:val="upperRoman"/>
      <w:lvlText w:val="%1."/>
      <w:lvlJc w:val="left"/>
      <w:pPr>
        <w:ind w:left="1846" w:hanging="14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5FB28B08">
      <w:numFmt w:val="bullet"/>
      <w:lvlText w:val=""/>
      <w:lvlJc w:val="left"/>
      <w:pPr>
        <w:ind w:left="2422" w:hanging="360"/>
      </w:pPr>
      <w:rPr>
        <w:rFonts w:hint="default"/>
        <w:w w:val="100"/>
        <w:lang w:val="pt-PT" w:eastAsia="en-US" w:bidi="ar-SA"/>
      </w:rPr>
    </w:lvl>
    <w:lvl w:ilvl="2" w:tplc="1F50B8FC">
      <w:numFmt w:val="bullet"/>
      <w:lvlText w:val="•"/>
      <w:lvlJc w:val="left"/>
      <w:pPr>
        <w:ind w:left="3474" w:hanging="360"/>
      </w:pPr>
      <w:rPr>
        <w:rFonts w:hint="default"/>
        <w:lang w:val="pt-PT" w:eastAsia="en-US" w:bidi="ar-SA"/>
      </w:rPr>
    </w:lvl>
    <w:lvl w:ilvl="3" w:tplc="17C097E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4" w:tplc="BBF2A814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5" w:tplc="6FFEE54C">
      <w:numFmt w:val="bullet"/>
      <w:lvlText w:val="•"/>
      <w:lvlJc w:val="left"/>
      <w:pPr>
        <w:ind w:left="6636" w:hanging="360"/>
      </w:pPr>
      <w:rPr>
        <w:rFonts w:hint="default"/>
        <w:lang w:val="pt-PT" w:eastAsia="en-US" w:bidi="ar-SA"/>
      </w:rPr>
    </w:lvl>
    <w:lvl w:ilvl="6" w:tplc="571E8824">
      <w:numFmt w:val="bullet"/>
      <w:lvlText w:val="•"/>
      <w:lvlJc w:val="left"/>
      <w:pPr>
        <w:ind w:left="7690" w:hanging="360"/>
      </w:pPr>
      <w:rPr>
        <w:rFonts w:hint="default"/>
        <w:lang w:val="pt-PT" w:eastAsia="en-US" w:bidi="ar-SA"/>
      </w:rPr>
    </w:lvl>
    <w:lvl w:ilvl="7" w:tplc="4746D146">
      <w:numFmt w:val="bullet"/>
      <w:lvlText w:val="•"/>
      <w:lvlJc w:val="left"/>
      <w:pPr>
        <w:ind w:left="8744" w:hanging="360"/>
      </w:pPr>
      <w:rPr>
        <w:rFonts w:hint="default"/>
        <w:lang w:val="pt-PT" w:eastAsia="en-US" w:bidi="ar-SA"/>
      </w:rPr>
    </w:lvl>
    <w:lvl w:ilvl="8" w:tplc="1B6094B2">
      <w:numFmt w:val="bullet"/>
      <w:lvlText w:val="•"/>
      <w:lvlJc w:val="left"/>
      <w:pPr>
        <w:ind w:left="979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5AC0CCC"/>
    <w:multiLevelType w:val="multilevel"/>
    <w:tmpl w:val="65EEF0B8"/>
    <w:lvl w:ilvl="0">
      <w:start w:val="5"/>
      <w:numFmt w:val="decimal"/>
      <w:lvlText w:val="%1."/>
      <w:lvlJc w:val="left"/>
      <w:pPr>
        <w:ind w:left="504" w:hanging="50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Calibri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4EAA174A"/>
    <w:multiLevelType w:val="multilevel"/>
    <w:tmpl w:val="921A9558"/>
    <w:lvl w:ilvl="0">
      <w:start w:val="2"/>
      <w:numFmt w:val="decimal"/>
      <w:lvlText w:val="%1"/>
      <w:lvlJc w:val="left"/>
      <w:pPr>
        <w:ind w:left="876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6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6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76" w:hanging="144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74" w:hanging="1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1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1" w:hanging="1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1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8" w:hanging="1440"/>
      </w:pPr>
      <w:rPr>
        <w:rFonts w:hint="default"/>
        <w:lang w:val="pt-PT" w:eastAsia="en-US" w:bidi="ar-SA"/>
      </w:rPr>
    </w:lvl>
  </w:abstractNum>
  <w:abstractNum w:abstractNumId="6" w15:restartNumberingAfterBreak="0">
    <w:nsid w:val="53B16CFE"/>
    <w:multiLevelType w:val="multilevel"/>
    <w:tmpl w:val="5308F3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565B01"/>
    <w:multiLevelType w:val="multilevel"/>
    <w:tmpl w:val="E37EDF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11AB"/>
    <w:rsid w:val="0008326F"/>
    <w:rsid w:val="000B1029"/>
    <w:rsid w:val="000C0C6A"/>
    <w:rsid w:val="000C741A"/>
    <w:rsid w:val="001328A5"/>
    <w:rsid w:val="00167F2F"/>
    <w:rsid w:val="001C6128"/>
    <w:rsid w:val="001D48B3"/>
    <w:rsid w:val="001F6099"/>
    <w:rsid w:val="002201A1"/>
    <w:rsid w:val="0023574D"/>
    <w:rsid w:val="0037323D"/>
    <w:rsid w:val="00384FEA"/>
    <w:rsid w:val="003E1BBF"/>
    <w:rsid w:val="004116CA"/>
    <w:rsid w:val="004168E0"/>
    <w:rsid w:val="00426865"/>
    <w:rsid w:val="00464062"/>
    <w:rsid w:val="00471751"/>
    <w:rsid w:val="004970E7"/>
    <w:rsid w:val="004C270A"/>
    <w:rsid w:val="005811AB"/>
    <w:rsid w:val="005A5E32"/>
    <w:rsid w:val="005C43B0"/>
    <w:rsid w:val="005E555C"/>
    <w:rsid w:val="00620206"/>
    <w:rsid w:val="0062456B"/>
    <w:rsid w:val="0064364B"/>
    <w:rsid w:val="00646008"/>
    <w:rsid w:val="006E6B29"/>
    <w:rsid w:val="00710581"/>
    <w:rsid w:val="0072700A"/>
    <w:rsid w:val="00751E0B"/>
    <w:rsid w:val="0076152A"/>
    <w:rsid w:val="00761F3C"/>
    <w:rsid w:val="0079113C"/>
    <w:rsid w:val="007F0E71"/>
    <w:rsid w:val="007F177D"/>
    <w:rsid w:val="007F45B0"/>
    <w:rsid w:val="00867966"/>
    <w:rsid w:val="008A2683"/>
    <w:rsid w:val="008A3B1D"/>
    <w:rsid w:val="00930431"/>
    <w:rsid w:val="0096350F"/>
    <w:rsid w:val="009D76D4"/>
    <w:rsid w:val="00AB1671"/>
    <w:rsid w:val="00AB2207"/>
    <w:rsid w:val="00AB551E"/>
    <w:rsid w:val="00B612C9"/>
    <w:rsid w:val="00C779F2"/>
    <w:rsid w:val="00C977DE"/>
    <w:rsid w:val="00CE5B86"/>
    <w:rsid w:val="00CF2C4F"/>
    <w:rsid w:val="00D1286B"/>
    <w:rsid w:val="00D47138"/>
    <w:rsid w:val="00E07611"/>
    <w:rsid w:val="00E64C9D"/>
    <w:rsid w:val="00F46501"/>
    <w:rsid w:val="00F84648"/>
    <w:rsid w:val="00FB4DFF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BE08"/>
  <w15:docId w15:val="{D97069F0-9C23-453B-8156-F458742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37323D"/>
    <w:pPr>
      <w:ind w:left="316"/>
      <w:jc w:val="center"/>
      <w:outlineLvl w:val="0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761F3C"/>
    <w:rPr>
      <w:b/>
      <w:bCs/>
    </w:rPr>
  </w:style>
  <w:style w:type="paragraph" w:styleId="NormalWeb">
    <w:name w:val="Normal (Web)"/>
    <w:basedOn w:val="Normal"/>
    <w:uiPriority w:val="99"/>
    <w:unhideWhenUsed/>
    <w:rsid w:val="00AB16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B167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6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6CA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0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0E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0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E71"/>
    <w:rPr>
      <w:rFonts w:ascii="Arial MT" w:eastAsia="Arial MT" w:hAnsi="Arial MT" w:cs="Arial MT"/>
      <w:lang w:val="pt-PT"/>
    </w:rPr>
  </w:style>
  <w:style w:type="character" w:customStyle="1" w:styleId="fontstyle01">
    <w:name w:val="fontstyle01"/>
    <w:basedOn w:val="Fontepargpadro"/>
    <w:rsid w:val="000C0C6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0C0C6A"/>
    <w:rPr>
      <w:rFonts w:ascii="Calibri" w:hAnsi="Calibri" w:cs="Calibri" w:hint="default"/>
      <w:b w:val="0"/>
      <w:bCs w:val="0"/>
      <w:i w:val="0"/>
      <w:iCs w:val="0"/>
      <w:color w:val="424242"/>
      <w:sz w:val="28"/>
      <w:szCs w:val="28"/>
    </w:rPr>
  </w:style>
  <w:style w:type="character" w:customStyle="1" w:styleId="fontstyle31">
    <w:name w:val="fontstyle31"/>
    <w:basedOn w:val="Fontepargpadro"/>
    <w:rsid w:val="000C0C6A"/>
    <w:rPr>
      <w:rFonts w:ascii="Arial-ItalicMT" w:hAnsi="Arial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Fontepargpadro"/>
    <w:rsid w:val="000C0C6A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Fontepargpadro"/>
    <w:rsid w:val="000C0C6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1"/>
    <w:rsid w:val="0037323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240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559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1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41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Gonzatti Lhamby</dc:creator>
  <cp:lastModifiedBy>Conta da Microsoft</cp:lastModifiedBy>
  <cp:revision>4</cp:revision>
  <cp:lastPrinted>2024-01-08T17:34:00Z</cp:lastPrinted>
  <dcterms:created xsi:type="dcterms:W3CDTF">2024-01-05T19:19:00Z</dcterms:created>
  <dcterms:modified xsi:type="dcterms:W3CDTF">2024-01-08T17:34:00Z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